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75" w:rsidRPr="001F070F" w:rsidRDefault="00CD1675" w:rsidP="00FF167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Институт физики микроструктур РАН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- филиал Федерального государственного бюджетного научного учреждения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«Федеральный исследовательский </w:t>
      </w:r>
      <w:r w:rsidR="004C2DCA"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центр Институт</w:t>
      </w: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прикладной физики</w:t>
      </w:r>
    </w:p>
    <w:p w:rsidR="0098758C" w:rsidRPr="0098758C" w:rsidRDefault="0098758C" w:rsidP="0098758C">
      <w:pPr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им. А.В. Гапонова-</w:t>
      </w:r>
      <w:proofErr w:type="spellStart"/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Грехова</w:t>
      </w:r>
      <w:proofErr w:type="spellEnd"/>
      <w:r w:rsidRPr="0098758C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 Российской академии наук»</w:t>
      </w:r>
    </w:p>
    <w:p w:rsidR="00CD1675" w:rsidRPr="001F070F" w:rsidRDefault="00CD1675" w:rsidP="00CD1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1675" w:rsidRPr="001F070F" w:rsidRDefault="00CD1675" w:rsidP="00CD16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472" w:type="dxa"/>
        <w:jc w:val="right"/>
        <w:tblLook w:val="01E0" w:firstRow="1" w:lastRow="1" w:firstColumn="1" w:lastColumn="1" w:noHBand="0" w:noVBand="0"/>
      </w:tblPr>
      <w:tblGrid>
        <w:gridCol w:w="660"/>
        <w:gridCol w:w="1944"/>
        <w:gridCol w:w="1868"/>
      </w:tblGrid>
      <w:tr w:rsidR="00FF1679" w:rsidRPr="001F070F" w:rsidTr="00BB2586">
        <w:trPr>
          <w:trHeight w:val="280"/>
          <w:jc w:val="right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FF1679" w:rsidRPr="001F070F" w:rsidRDefault="00FF1679" w:rsidP="00081B0B">
            <w:pPr>
              <w:spacing w:after="0" w:line="240" w:lineRule="auto"/>
              <w:ind w:firstLine="573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</w:tc>
      </w:tr>
      <w:tr w:rsidR="00CD1675" w:rsidRPr="001F070F" w:rsidTr="00BB2586">
        <w:trPr>
          <w:trHeight w:val="280"/>
          <w:jc w:val="right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CD1675" w:rsidRPr="001F070F" w:rsidRDefault="00CD1675" w:rsidP="00081B0B">
            <w:pPr>
              <w:spacing w:after="0" w:line="240" w:lineRule="auto"/>
              <w:ind w:firstLine="573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Зам. директора по научной работе</w:t>
            </w:r>
          </w:p>
        </w:tc>
      </w:tr>
      <w:tr w:rsidR="00FF1679" w:rsidRPr="001F070F" w:rsidTr="00BB2586">
        <w:trPr>
          <w:trHeight w:val="280"/>
          <w:jc w:val="right"/>
        </w:trPr>
        <w:tc>
          <w:tcPr>
            <w:tcW w:w="4472" w:type="dxa"/>
            <w:gridSpan w:val="3"/>
            <w:shd w:val="clear" w:color="auto" w:fill="auto"/>
            <w:vAlign w:val="center"/>
          </w:tcPr>
          <w:p w:rsidR="00FF1679" w:rsidRPr="001F070F" w:rsidRDefault="00FF1679" w:rsidP="00081B0B">
            <w:pPr>
              <w:spacing w:after="0" w:line="240" w:lineRule="auto"/>
              <w:ind w:firstLine="5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0B" w:rsidRPr="001F070F" w:rsidTr="0098758C">
        <w:trPr>
          <w:trHeight w:val="280"/>
          <w:jc w:val="right"/>
        </w:trPr>
        <w:tc>
          <w:tcPr>
            <w:tcW w:w="660" w:type="dxa"/>
            <w:shd w:val="clear" w:color="auto" w:fill="auto"/>
            <w:vAlign w:val="center"/>
          </w:tcPr>
          <w:p w:rsidR="00081B0B" w:rsidRPr="001F070F" w:rsidRDefault="00081B0B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B0B" w:rsidRPr="001F070F" w:rsidRDefault="00081B0B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081B0B" w:rsidRPr="001F070F" w:rsidRDefault="00BF45B2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В.И.Гавриленко</w:t>
            </w:r>
            <w:proofErr w:type="spellEnd"/>
          </w:p>
        </w:tc>
      </w:tr>
    </w:tbl>
    <w:p w:rsidR="00CD1675" w:rsidRPr="001F070F" w:rsidRDefault="00CD1675" w:rsidP="00CD1675">
      <w:pPr>
        <w:spacing w:after="0" w:line="240" w:lineRule="auto"/>
        <w:jc w:val="center"/>
      </w:pPr>
    </w:p>
    <w:tbl>
      <w:tblPr>
        <w:tblW w:w="3939" w:type="dxa"/>
        <w:jc w:val="right"/>
        <w:tblLayout w:type="fixed"/>
        <w:tblLook w:val="01E0" w:firstRow="1" w:lastRow="1" w:firstColumn="1" w:lastColumn="1" w:noHBand="0" w:noVBand="0"/>
      </w:tblPr>
      <w:tblGrid>
        <w:gridCol w:w="236"/>
        <w:gridCol w:w="540"/>
        <w:gridCol w:w="236"/>
        <w:gridCol w:w="304"/>
        <w:gridCol w:w="1620"/>
        <w:gridCol w:w="1003"/>
      </w:tblGrid>
      <w:tr w:rsidR="00CD1675" w:rsidRPr="001F070F" w:rsidTr="00BB2586">
        <w:trPr>
          <w:trHeight w:val="280"/>
          <w:jc w:val="right"/>
        </w:trPr>
        <w:tc>
          <w:tcPr>
            <w:tcW w:w="236" w:type="dxa"/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ind w:left="-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1675" w:rsidRPr="001F070F" w:rsidRDefault="00CD1675" w:rsidP="00BB2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CD1675" w:rsidRPr="001F070F" w:rsidRDefault="009E027B" w:rsidP="004153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070F">
              <w:rPr>
                <w:rFonts w:ascii="Times New Roman" w:hAnsi="Times New Roman"/>
                <w:sz w:val="24"/>
                <w:szCs w:val="24"/>
              </w:rPr>
              <w:t>202</w:t>
            </w:r>
            <w:r w:rsidR="004153B9">
              <w:rPr>
                <w:rFonts w:ascii="Times New Roman" w:hAnsi="Times New Roman"/>
                <w:sz w:val="24"/>
                <w:szCs w:val="24"/>
              </w:rPr>
              <w:t>5</w:t>
            </w:r>
            <w:r w:rsidR="00CD1675" w:rsidRPr="001F07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CD1675" w:rsidRPr="001F070F" w:rsidRDefault="00CD1675" w:rsidP="00CD1675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8758C" w:rsidRDefault="0098758C" w:rsidP="00FF16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F1679" w:rsidRPr="001F070F" w:rsidRDefault="00FF1679" w:rsidP="00FF167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F070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Программа подготовки научных и научно-педагогических </w:t>
      </w:r>
      <w:r w:rsidRPr="001F070F">
        <w:rPr>
          <w:rFonts w:ascii="Times New Roman" w:eastAsia="Times New Roman" w:hAnsi="Times New Roman"/>
          <w:b/>
          <w:sz w:val="32"/>
          <w:szCs w:val="32"/>
          <w:lang w:eastAsia="ru-RU"/>
        </w:rPr>
        <w:br/>
        <w:t xml:space="preserve">кадров в аспирантуре </w:t>
      </w:r>
    </w:p>
    <w:p w:rsidR="00FF1679" w:rsidRPr="001F070F" w:rsidRDefault="00FF1679" w:rsidP="00FF1679">
      <w:pPr>
        <w:spacing w:after="0" w:line="360" w:lineRule="auto"/>
        <w:jc w:val="center"/>
        <w:rPr>
          <w:rFonts w:ascii="Times New Roman" w:hAnsi="Times New Roman"/>
          <w:color w:val="FFFFFF"/>
          <w:sz w:val="18"/>
          <w:szCs w:val="1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70F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FF1679" w:rsidRPr="001F070F" w:rsidTr="001B11DF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679" w:rsidRPr="001F070F" w:rsidRDefault="00FF1679" w:rsidP="00FF16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70F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79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70F">
        <w:rPr>
          <w:rFonts w:ascii="Times New Roman" w:hAnsi="Times New Roman"/>
          <w:sz w:val="28"/>
          <w:szCs w:val="28"/>
        </w:rPr>
        <w:t>Научная специальность</w:t>
      </w:r>
    </w:p>
    <w:p w:rsidR="003C567D" w:rsidRPr="001F070F" w:rsidRDefault="003C567D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8047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7"/>
      </w:tblGrid>
      <w:tr w:rsidR="00FF1679" w:rsidRPr="001F070F" w:rsidTr="00FF1679">
        <w:trPr>
          <w:trHeight w:val="328"/>
          <w:jc w:val="center"/>
        </w:trPr>
        <w:tc>
          <w:tcPr>
            <w:tcW w:w="8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679" w:rsidRPr="001F070F" w:rsidRDefault="00BF45B2" w:rsidP="003C567D">
            <w:pPr>
              <w:pStyle w:val="Style70"/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="003C567D" w:rsidRPr="003C567D">
              <w:rPr>
                <w:rStyle w:val="FontStyle51"/>
                <w:i w:val="0"/>
                <w:sz w:val="24"/>
                <w:szCs w:val="24"/>
              </w:rPr>
              <w:t>1.3.8. физика конденсированного состояния</w:t>
            </w:r>
          </w:p>
        </w:tc>
      </w:tr>
    </w:tbl>
    <w:p w:rsidR="00FF1679" w:rsidRPr="001F070F" w:rsidRDefault="00FF1679" w:rsidP="00FF1679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1F070F">
        <w:rPr>
          <w:rFonts w:ascii="Times New Roman" w:hAnsi="Times New Roman"/>
          <w:szCs w:val="28"/>
        </w:rPr>
        <w:t>(шифр, наименование)</w:t>
      </w: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Cs w:val="2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1679" w:rsidRPr="001F070F" w:rsidRDefault="00FF1679" w:rsidP="00FF167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70F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</w:tblGrid>
      <w:tr w:rsidR="00FF1679" w:rsidRPr="001F070F" w:rsidTr="00FF1679">
        <w:trPr>
          <w:trHeight w:val="328"/>
          <w:jc w:val="center"/>
        </w:trPr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679" w:rsidRPr="001F070F" w:rsidRDefault="00FF1679" w:rsidP="00FF1679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70F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</w:tbl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12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F1679" w:rsidRPr="001F070F" w:rsidRDefault="00FF1679" w:rsidP="00FF1679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F070F">
        <w:rPr>
          <w:rFonts w:ascii="Times New Roman" w:hAnsi="Times New Roman"/>
          <w:sz w:val="28"/>
          <w:szCs w:val="24"/>
        </w:rPr>
        <w:t>Нижний Новгород</w:t>
      </w:r>
    </w:p>
    <w:p w:rsidR="00CD1675" w:rsidRPr="004153B9" w:rsidRDefault="009E027B" w:rsidP="00CD167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F070F">
        <w:rPr>
          <w:rFonts w:ascii="Times New Roman" w:hAnsi="Times New Roman"/>
          <w:sz w:val="28"/>
          <w:szCs w:val="24"/>
        </w:rPr>
        <w:t>202</w:t>
      </w:r>
      <w:r w:rsidR="004153B9">
        <w:rPr>
          <w:rFonts w:ascii="Times New Roman" w:hAnsi="Times New Roman"/>
          <w:sz w:val="28"/>
          <w:szCs w:val="24"/>
        </w:rPr>
        <w:t>5</w:t>
      </w:r>
    </w:p>
    <w:p w:rsidR="00776905" w:rsidRDefault="00CD1675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070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="00776905" w:rsidRPr="001F070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E07227" w:rsidRPr="001F070F" w:rsidRDefault="00E07227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585"/>
        <w:gridCol w:w="336"/>
      </w:tblGrid>
      <w:tr w:rsidR="00E07227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E07227" w:rsidRPr="00E07227" w:rsidRDefault="00E07227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722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1. </w:t>
            </w:r>
            <w:r w:rsidRPr="00E07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положения</w:t>
            </w:r>
            <w:r w:rsidRPr="00E07227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E07227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Понятие программы подготовки научных и научно-педагогических кадров в аспирантуре (программы аспирантуры)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Нормативные документы для разработки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Требования к поступающему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3</w:t>
            </w:r>
          </w:p>
        </w:tc>
      </w:tr>
      <w:tr w:rsidR="00FF1679" w:rsidRPr="00B37373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  <w:tcMar>
              <w:right w:w="28" w:type="dxa"/>
            </w:tcMar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Общая характеристика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 w:rsidRPr="00B37373"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Цели и задачи обучения </w:t>
            </w:r>
            <w:r w:rsidR="00AA5AA1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программе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Срок освоения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Трудоемкость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Планируемые результаты освоения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4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  <w:tcMar>
              <w:right w:w="28" w:type="dxa"/>
            </w:tcMar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Документы, определяющие содержание и организацию образовательного процесса при реализации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  <w:r w:rsidRPr="001F070F">
              <w:rPr>
                <w:rFonts w:ascii="Times New Roman" w:hAnsi="Times New Roman"/>
                <w:sz w:val="24"/>
                <w:szCs w:val="24"/>
              </w:rPr>
              <w:t>План научной деятельности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Учебный план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Календарный учебный график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Рабочие программы дисциплин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B3737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5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Рабочая программа практики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  <w:tcMar>
              <w:right w:w="28" w:type="dxa"/>
            </w:tcMar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Ресурсное обеспечение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</w:t>
            </w:r>
            <w:r w:rsidR="00DA7376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 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Учебно-методическое и информационное обеспечение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6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tabs>
                <w:tab w:val="left" w:pos="9000"/>
              </w:tabs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 Материально-технические условия для реализации </w:t>
            </w:r>
            <w:r w:rsidR="00DA7376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аспирантуры</w:t>
            </w:r>
            <w:r w:rsidR="00DA7376" w:rsidRPr="001F070F">
              <w:rPr>
                <w:rFonts w:ascii="Times New Roman" w:eastAsia="Times New Roman" w:hAnsi="Times New Roman"/>
                <w:b/>
                <w:sz w:val="24"/>
                <w:szCs w:val="24"/>
                <w:u w:val="dotted"/>
                <w:lang w:eastAsia="ru-RU"/>
              </w:rPr>
              <w:tab/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3B2ED3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7</w:t>
            </w: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B37373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  <w:r w:rsidR="006D7420"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1. </w:t>
            </w:r>
            <w:r w:rsidRPr="001F070F">
              <w:rPr>
                <w:rFonts w:ascii="Times New Roman" w:hAnsi="Times New Roman"/>
                <w:sz w:val="24"/>
                <w:szCs w:val="24"/>
              </w:rPr>
              <w:t>План научной деятельности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2. Учебный план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3. Календарный учебный график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4. Рабочие программы дисциплин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5. Рабочая программа практики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F1679" w:rsidRPr="001F070F" w:rsidTr="00E07227">
        <w:trPr>
          <w:jc w:val="right"/>
        </w:trPr>
        <w:tc>
          <w:tcPr>
            <w:tcW w:w="9699" w:type="dxa"/>
            <w:shd w:val="clear" w:color="auto" w:fill="auto"/>
          </w:tcPr>
          <w:p w:rsidR="00FF1679" w:rsidRPr="001F070F" w:rsidRDefault="00FF1679" w:rsidP="00E072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FF1679" w:rsidRPr="001F070F" w:rsidRDefault="00FF1679" w:rsidP="00E072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F1679" w:rsidRPr="001F070F" w:rsidRDefault="00FF1679" w:rsidP="00E072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dotted"/>
          <w:lang w:eastAsia="ru-RU"/>
        </w:rPr>
      </w:pPr>
    </w:p>
    <w:p w:rsidR="00FF1679" w:rsidRPr="001F070F" w:rsidRDefault="00FF1679" w:rsidP="00E072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1679" w:rsidRPr="001F070F" w:rsidRDefault="00FF1679" w:rsidP="00E072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1679" w:rsidRPr="001F070F" w:rsidRDefault="00FF1679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224" w:rsidRPr="001F070F" w:rsidRDefault="005A3224" w:rsidP="007769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7227" w:rsidRDefault="005A3224" w:rsidP="00AA5A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E07227" w:rsidRDefault="00E07227" w:rsidP="00AA5A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05" w:rsidRPr="001F070F" w:rsidRDefault="00776905" w:rsidP="00AA5AA1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776905" w:rsidRPr="001F070F" w:rsidRDefault="00FF1679" w:rsidP="00AA5AA1">
      <w:pPr>
        <w:numPr>
          <w:ilvl w:val="1"/>
          <w:numId w:val="5"/>
        </w:numPr>
        <w:spacing w:before="240" w:after="6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Понятие программы подготовки научных и научно-педагогических кадров в аспирантуре</w:t>
      </w:r>
    </w:p>
    <w:p w:rsidR="00300391" w:rsidRPr="0098758C" w:rsidRDefault="005233F1" w:rsidP="00300391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подготовки научных и научно-педагогических кадров в аспирантуре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представляет собой систему документов, разработанную и утвержденную </w:t>
      </w:r>
      <w:r w:rsidR="00776905" w:rsidRPr="0030039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Институт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физики микроструктур РАН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 филиал Федерального государственного бюджетного научного учреждения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«Федеральный исследовательский центр  Институт прикладной физики</w:t>
      </w:r>
      <w:r w:rsidR="00300391" w:rsidRP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им. А.В. Гапонова-</w:t>
      </w:r>
      <w:proofErr w:type="spellStart"/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Грехова</w:t>
      </w:r>
      <w:proofErr w:type="spellEnd"/>
      <w:r w:rsidR="00300391" w:rsidRPr="0098758C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Российской академии наук»</w:t>
      </w:r>
      <w:r w:rsidR="003003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(ИФМ РАН)</w:t>
      </w:r>
    </w:p>
    <w:p w:rsidR="00776905" w:rsidRPr="001F070F" w:rsidRDefault="00776905" w:rsidP="00D421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с учетом потребностей регионального рынка труда на основе федеральн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требований, утвержденных приказом Министерства науки и высшего образования Российской Федерации от 20.10.2021 № 951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5233F1" w:rsidP="00D421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Программа аспирантуры</w:t>
      </w:r>
      <w:r w:rsidR="007C38E8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включает в себя: общую характеристику образовательной программы,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научной деятельности (в том числе итоговую аттестацию),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учебный план,  календарный учебный график, рабочие программы дисциплин, рабоч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практики, а также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описание ресурсного обеспечения программы аспирантуры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114" w:rsidRPr="001F070F" w:rsidRDefault="00FF1679" w:rsidP="00D42114">
      <w:pPr>
        <w:numPr>
          <w:ilvl w:val="1"/>
          <w:numId w:val="5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документы для разработки программы аспирантуры</w:t>
      </w:r>
      <w:r w:rsidR="00D42114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76905" w:rsidRPr="001F070F" w:rsidRDefault="00776905" w:rsidP="00D421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Нормативно-правовую базу разработки </w:t>
      </w:r>
      <w:r w:rsidR="00AA5AA1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составляют: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Российской Федерации от 23 августа 1996 года № 127-ФЗ «О науке и государственной научно-технической политике»; 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Российской Федерации от 29 декабря 2012 г. № 273- ФЗ «Об образовании в Российской Федерации»; 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Российской Федерации от 30 декабря 2020 г. № 517-ФЗ «О внесении изменений в Федеральный закон "Об образовании в Российской Федерации" и отдельные законодательные акты Российской Федерации»;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Порядок присуждения ученых степеней, утвержденным Постановлением Правительства Российской Федерации от 24.09.2013 № 842;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РФ от 30 ноября 2021 г. № 2122 "Об утверждении Положения о подготовке научных и научно-педагогических кадров в аспирантуре (адъюнктуре)"; </w:t>
      </w:r>
    </w:p>
    <w:p w:rsidR="005233F1" w:rsidRPr="001F070F" w:rsidRDefault="00FF1679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государственны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структуре программ подготовки научных и научно-педагогических кадров в аспирантуре (адъюнктуре), условиями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утвержденными приказом Минобрнауки Р</w:t>
      </w:r>
      <w:r w:rsidR="005233F1" w:rsidRPr="001F070F">
        <w:rPr>
          <w:rFonts w:ascii="Times New Roman" w:eastAsia="Times New Roman" w:hAnsi="Times New Roman"/>
          <w:sz w:val="24"/>
          <w:szCs w:val="24"/>
          <w:lang w:eastAsia="ru-RU"/>
        </w:rPr>
        <w:t>оссии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от 20.10.2021 № 951;</w:t>
      </w:r>
    </w:p>
    <w:p w:rsidR="005233F1" w:rsidRPr="001F070F" w:rsidRDefault="005A3224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 xml:space="preserve">Устав </w:t>
      </w:r>
      <w:r w:rsidR="007C38E8" w:rsidRPr="001F070F">
        <w:rPr>
          <w:rFonts w:ascii="Times New Roman" w:hAnsi="Times New Roman"/>
          <w:sz w:val="24"/>
          <w:szCs w:val="24"/>
        </w:rPr>
        <w:t>ИПФ РАН;</w:t>
      </w:r>
    </w:p>
    <w:p w:rsidR="005A3224" w:rsidRPr="001F070F" w:rsidRDefault="005A3224" w:rsidP="005233F1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Локальные нормативные акты </w:t>
      </w:r>
      <w:r w:rsidR="007C38E8" w:rsidRPr="001F070F">
        <w:rPr>
          <w:rFonts w:ascii="Times New Roman" w:eastAsia="Times New Roman" w:hAnsi="Times New Roman"/>
          <w:sz w:val="24"/>
          <w:szCs w:val="24"/>
          <w:lang w:eastAsia="ru-RU"/>
        </w:rPr>
        <w:t>ИПФ РАН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, регламентирующие образовательную деятельность.</w:t>
      </w:r>
    </w:p>
    <w:p w:rsidR="00776905" w:rsidRPr="001F070F" w:rsidRDefault="00776905" w:rsidP="00AA5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2114" w:rsidRPr="001F070F" w:rsidRDefault="00776905" w:rsidP="00D42114">
      <w:pPr>
        <w:numPr>
          <w:ilvl w:val="1"/>
          <w:numId w:val="5"/>
        </w:numPr>
        <w:spacing w:before="60" w:after="6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поступающему</w:t>
      </w:r>
    </w:p>
    <w:p w:rsidR="00FF1679" w:rsidRPr="001F070F" w:rsidRDefault="001A3F5C" w:rsidP="00D421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К освоению программ аспирантуры допускаются лица, имеющие высшее образование уровня магистратуры или специалитета</w:t>
      </w:r>
      <w:r w:rsidR="005A3224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A3224" w:rsidRPr="001F070F" w:rsidRDefault="005A3224" w:rsidP="00870818">
      <w:pPr>
        <w:pStyle w:val="Style70"/>
        <w:widowControl/>
        <w:jc w:val="both"/>
      </w:pPr>
      <w:r w:rsidRPr="001F070F">
        <w:t xml:space="preserve">Лица, поступающие </w:t>
      </w:r>
      <w:r w:rsidR="00FF1679" w:rsidRPr="001F070F">
        <w:t>на обучение по программе аспирантур</w:t>
      </w:r>
      <w:r w:rsidR="00AA5AA1" w:rsidRPr="001F070F">
        <w:t>ы</w:t>
      </w:r>
      <w:r w:rsidR="00FF1679" w:rsidRPr="001F070F">
        <w:t xml:space="preserve"> по научной специальности 1.3.</w:t>
      </w:r>
      <w:r w:rsidR="00870818">
        <w:t>8</w:t>
      </w:r>
      <w:r w:rsidR="00FF1679" w:rsidRPr="001F070F">
        <w:t xml:space="preserve">. </w:t>
      </w:r>
      <w:r w:rsidR="00870818" w:rsidRPr="00870818">
        <w:rPr>
          <w:rStyle w:val="FontStyle51"/>
          <w:b/>
          <w:i w:val="0"/>
          <w:sz w:val="24"/>
          <w:szCs w:val="24"/>
        </w:rPr>
        <w:t xml:space="preserve"> </w:t>
      </w:r>
      <w:r w:rsidR="00870818" w:rsidRPr="00870818">
        <w:rPr>
          <w:rStyle w:val="FontStyle51"/>
          <w:i w:val="0"/>
          <w:sz w:val="24"/>
          <w:szCs w:val="24"/>
        </w:rPr>
        <w:t>«Физика конденсированного состояния»</w:t>
      </w:r>
      <w:r w:rsidRPr="001F070F">
        <w:t>, должны:</w:t>
      </w:r>
    </w:p>
    <w:p w:rsidR="005A3224" w:rsidRPr="001F070F" w:rsidRDefault="00FF1679" w:rsidP="00FF167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35"/>
          <w:sz w:val="24"/>
          <w:szCs w:val="24"/>
        </w:rPr>
      </w:pPr>
      <w:r w:rsidRPr="001F070F">
        <w:rPr>
          <w:rFonts w:ascii="Times New Roman" w:hAnsi="Times New Roman"/>
          <w:spacing w:val="-1"/>
          <w:sz w:val="24"/>
          <w:szCs w:val="24"/>
        </w:rPr>
        <w:t>з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нать базовые</w:t>
      </w:r>
      <w:r w:rsidR="005A3224" w:rsidRPr="001F070F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разделы</w:t>
      </w:r>
      <w:r w:rsidR="005A3224" w:rsidRPr="001F070F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физики</w:t>
      </w:r>
      <w:r w:rsidR="007C38E8" w:rsidRPr="001F070F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высшей</w:t>
      </w:r>
      <w:r w:rsidR="005A3224" w:rsidRPr="001F070F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A3224" w:rsidRPr="001F070F">
        <w:rPr>
          <w:rFonts w:ascii="Times New Roman" w:hAnsi="Times New Roman"/>
          <w:spacing w:val="-1"/>
          <w:sz w:val="24"/>
          <w:szCs w:val="24"/>
        </w:rPr>
        <w:t>математики;</w:t>
      </w:r>
      <w:r w:rsidR="005A3224" w:rsidRPr="001F070F">
        <w:rPr>
          <w:rFonts w:ascii="Times New Roman" w:hAnsi="Times New Roman"/>
          <w:spacing w:val="35"/>
          <w:sz w:val="24"/>
          <w:szCs w:val="24"/>
        </w:rPr>
        <w:t xml:space="preserve"> </w:t>
      </w:r>
    </w:p>
    <w:p w:rsidR="005A3224" w:rsidRPr="001F070F" w:rsidRDefault="005A3224" w:rsidP="00FF167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pacing w:val="-1"/>
          <w:sz w:val="24"/>
          <w:szCs w:val="24"/>
        </w:rPr>
        <w:t>обладать</w:t>
      </w:r>
      <w:r w:rsidRPr="001F070F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навыками</w:t>
      </w:r>
      <w:r w:rsidRPr="001F070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проведения</w:t>
      </w:r>
      <w:r w:rsidRPr="001F070F">
        <w:rPr>
          <w:rFonts w:ascii="Times New Roman" w:hAnsi="Times New Roman"/>
          <w:spacing w:val="103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экспериментов,</w:t>
      </w:r>
      <w:r w:rsidRPr="001F070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программирования</w:t>
      </w:r>
      <w:r w:rsidRPr="001F07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и</w:t>
      </w:r>
      <w:r w:rsidRPr="001F070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использования</w:t>
      </w:r>
      <w:r w:rsidRPr="001F070F">
        <w:rPr>
          <w:rFonts w:ascii="Times New Roman" w:hAnsi="Times New Roman"/>
          <w:spacing w:val="6"/>
          <w:sz w:val="24"/>
          <w:szCs w:val="24"/>
        </w:rPr>
        <w:t xml:space="preserve"> профильных тематических </w:t>
      </w:r>
      <w:r w:rsidRPr="001F070F">
        <w:rPr>
          <w:rFonts w:ascii="Times New Roman" w:hAnsi="Times New Roman"/>
          <w:spacing w:val="-1"/>
          <w:sz w:val="24"/>
          <w:szCs w:val="24"/>
        </w:rPr>
        <w:t>ресурсов</w:t>
      </w:r>
      <w:r w:rsidRPr="001F070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интернета;</w:t>
      </w:r>
      <w:r w:rsidRPr="001F070F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5A3224" w:rsidRPr="001F070F" w:rsidRDefault="005A3224" w:rsidP="00FF1679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 xml:space="preserve">владеть </w:t>
      </w:r>
      <w:r w:rsidRPr="001F070F">
        <w:rPr>
          <w:rFonts w:ascii="Times New Roman" w:hAnsi="Times New Roman"/>
          <w:spacing w:val="-1"/>
          <w:sz w:val="24"/>
          <w:szCs w:val="24"/>
        </w:rPr>
        <w:t>навыками научной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коммуникации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в</w:t>
      </w:r>
      <w:r w:rsidRPr="001F070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устной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и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письменной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формах</w:t>
      </w:r>
      <w:r w:rsidRPr="001F070F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на</w:t>
      </w:r>
      <w:r w:rsidRPr="001F070F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русском</w:t>
      </w:r>
      <w:r w:rsidRPr="001F070F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и</w:t>
      </w:r>
      <w:r w:rsidRPr="001F070F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1F070F">
        <w:rPr>
          <w:rFonts w:ascii="Times New Roman" w:hAnsi="Times New Roman"/>
          <w:spacing w:val="-1"/>
          <w:sz w:val="24"/>
          <w:szCs w:val="24"/>
        </w:rPr>
        <w:t>английском</w:t>
      </w:r>
      <w:r w:rsidRPr="001F070F">
        <w:rPr>
          <w:rFonts w:ascii="Times New Roman" w:hAnsi="Times New Roman"/>
          <w:spacing w:val="81"/>
          <w:sz w:val="24"/>
          <w:szCs w:val="24"/>
        </w:rPr>
        <w:t xml:space="preserve"> </w:t>
      </w:r>
      <w:r w:rsidRPr="001F070F">
        <w:rPr>
          <w:rFonts w:ascii="Times New Roman" w:hAnsi="Times New Roman"/>
          <w:sz w:val="24"/>
          <w:szCs w:val="24"/>
        </w:rPr>
        <w:t>языках.</w:t>
      </w:r>
    </w:p>
    <w:p w:rsidR="00820DF4" w:rsidRPr="001F070F" w:rsidRDefault="00820DF4" w:rsidP="005A3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0DF4" w:rsidRPr="001F070F" w:rsidRDefault="00820DF4" w:rsidP="005A3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905" w:rsidRPr="001F070F" w:rsidRDefault="00776905" w:rsidP="00AA5AA1">
      <w:pPr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FF1679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программы аспирантуры</w:t>
      </w:r>
    </w:p>
    <w:p w:rsidR="00870818" w:rsidRPr="00870818" w:rsidRDefault="00776905" w:rsidP="00870818">
      <w:pPr>
        <w:pStyle w:val="Style70"/>
        <w:widowControl/>
        <w:jc w:val="both"/>
        <w:rPr>
          <w:rStyle w:val="FontStyle51"/>
          <w:b/>
          <w:i w:val="0"/>
          <w:sz w:val="24"/>
          <w:szCs w:val="24"/>
        </w:rPr>
      </w:pPr>
      <w:r w:rsidRPr="001F070F">
        <w:rPr>
          <w:b/>
        </w:rPr>
        <w:t>2.1</w:t>
      </w:r>
      <w:r w:rsidR="00D42114" w:rsidRPr="001F070F">
        <w:rPr>
          <w:b/>
        </w:rPr>
        <w:tab/>
      </w:r>
      <w:r w:rsidR="00AA5AA1" w:rsidRPr="001F070F">
        <w:rPr>
          <w:b/>
        </w:rPr>
        <w:t xml:space="preserve">Цели и задачи обучения по программе </w:t>
      </w:r>
      <w:r w:rsidR="00870818" w:rsidRPr="001F070F">
        <w:rPr>
          <w:b/>
        </w:rPr>
        <w:t xml:space="preserve">аспирантуры </w:t>
      </w:r>
      <w:bookmarkStart w:id="0" w:name="_Hlk221783976"/>
      <w:r w:rsidR="00870818" w:rsidRPr="001F070F">
        <w:rPr>
          <w:b/>
        </w:rPr>
        <w:t>1.3.8</w:t>
      </w:r>
      <w:r w:rsidR="00870818" w:rsidRPr="00870818">
        <w:rPr>
          <w:b/>
        </w:rPr>
        <w:t>.</w:t>
      </w:r>
      <w:r w:rsidR="00870818" w:rsidRPr="00870818">
        <w:rPr>
          <w:rStyle w:val="FontStyle51"/>
          <w:b/>
          <w:i w:val="0"/>
          <w:sz w:val="24"/>
          <w:szCs w:val="24"/>
        </w:rPr>
        <w:t xml:space="preserve"> «Физика конденсированного состояния»</w:t>
      </w:r>
    </w:p>
    <w:bookmarkEnd w:id="0"/>
    <w:p w:rsidR="007C38E8" w:rsidRPr="001F070F" w:rsidRDefault="00D42114" w:rsidP="008708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11DF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Программа аспирантуры</w:t>
      </w:r>
      <w:r w:rsidR="007C38E8" w:rsidRPr="001F070F">
        <w:rPr>
          <w:rStyle w:val="FontStyle157"/>
          <w:i w:val="0"/>
          <w:sz w:val="24"/>
          <w:szCs w:val="24"/>
        </w:rPr>
        <w:t xml:space="preserve"> имеет своей </w:t>
      </w:r>
      <w:r w:rsidR="001B11DF" w:rsidRPr="001F070F">
        <w:rPr>
          <w:rStyle w:val="FontStyle157"/>
          <w:i w:val="0"/>
          <w:sz w:val="24"/>
          <w:szCs w:val="24"/>
        </w:rPr>
        <w:t xml:space="preserve">основной </w:t>
      </w:r>
      <w:r w:rsidR="007C38E8" w:rsidRPr="001F070F">
        <w:rPr>
          <w:rStyle w:val="FontStyle157"/>
          <w:i w:val="0"/>
          <w:sz w:val="24"/>
          <w:szCs w:val="24"/>
        </w:rPr>
        <w:t>целью подготовку высококвалифицированных специалистов для науки</w:t>
      </w:r>
      <w:r w:rsidR="001B11DF" w:rsidRPr="001F070F">
        <w:rPr>
          <w:rStyle w:val="FontStyle157"/>
          <w:i w:val="0"/>
          <w:sz w:val="24"/>
          <w:szCs w:val="24"/>
        </w:rPr>
        <w:t xml:space="preserve">, образования </w:t>
      </w:r>
      <w:r w:rsidR="007C38E8" w:rsidRPr="001F070F">
        <w:rPr>
          <w:rStyle w:val="FontStyle157"/>
          <w:i w:val="0"/>
          <w:sz w:val="24"/>
          <w:szCs w:val="24"/>
        </w:rPr>
        <w:t xml:space="preserve">и промышленности по </w:t>
      </w:r>
      <w:r w:rsidR="001B11DF" w:rsidRPr="001F070F">
        <w:rPr>
          <w:rStyle w:val="FontStyle157"/>
          <w:i w:val="0"/>
          <w:sz w:val="24"/>
          <w:szCs w:val="24"/>
        </w:rPr>
        <w:t xml:space="preserve">соответствующей научной специальности. В рамках освоения программы аспирантуры аспирант под руководством научного руководителя осуществляет научную (научно-исследовательскую) деятельность с целью подготовки </w:t>
      </w:r>
      <w:r w:rsidR="00BD035F" w:rsidRPr="001F070F">
        <w:rPr>
          <w:rStyle w:val="FontStyle157"/>
          <w:i w:val="0"/>
          <w:sz w:val="24"/>
          <w:szCs w:val="24"/>
        </w:rPr>
        <w:t xml:space="preserve">к защите </w:t>
      </w:r>
      <w:r w:rsidR="001B11DF" w:rsidRPr="001F070F">
        <w:rPr>
          <w:rStyle w:val="FontStyle157"/>
          <w:i w:val="0"/>
          <w:sz w:val="24"/>
          <w:szCs w:val="24"/>
        </w:rPr>
        <w:t>диссертации на соискание ученой степени кандидата физико-математических</w:t>
      </w:r>
      <w:r w:rsidR="00BD035F" w:rsidRPr="001F070F">
        <w:rPr>
          <w:rStyle w:val="FontStyle157"/>
          <w:i w:val="0"/>
          <w:sz w:val="24"/>
          <w:szCs w:val="24"/>
        </w:rPr>
        <w:t xml:space="preserve"> наук</w:t>
      </w:r>
      <w:r w:rsidR="001B11DF" w:rsidRPr="001F070F">
        <w:rPr>
          <w:rStyle w:val="FontStyle157"/>
          <w:i w:val="0"/>
          <w:sz w:val="24"/>
          <w:szCs w:val="24"/>
        </w:rPr>
        <w:t xml:space="preserve">. </w:t>
      </w:r>
    </w:p>
    <w:p w:rsidR="005A3224" w:rsidRPr="001F070F" w:rsidRDefault="005A3224" w:rsidP="00BD035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Основны</w:t>
      </w:r>
      <w:r w:rsidR="00D42114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</w:t>
      </w:r>
      <w:r w:rsidR="00BD035F" w:rsidRPr="001F070F">
        <w:rPr>
          <w:rStyle w:val="FontStyle157"/>
          <w:i w:val="0"/>
          <w:sz w:val="24"/>
          <w:szCs w:val="24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D035F" w:rsidRPr="001F070F" w:rsidRDefault="00BD035F" w:rsidP="00DE7856">
      <w:pPr>
        <w:widowControl w:val="0"/>
        <w:numPr>
          <w:ilvl w:val="0"/>
          <w:numId w:val="9"/>
        </w:numPr>
        <w:tabs>
          <w:tab w:val="clear" w:pos="1505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Подготовка выпускником диссертации</w:t>
      </w:r>
      <w:r w:rsidRPr="001F070F">
        <w:rPr>
          <w:rStyle w:val="FontStyle157"/>
          <w:i w:val="0"/>
          <w:sz w:val="24"/>
          <w:szCs w:val="24"/>
        </w:rPr>
        <w:t xml:space="preserve"> на соискание ученой степени кандидата физико-математических наук к защите;</w:t>
      </w:r>
    </w:p>
    <w:p w:rsidR="005A3224" w:rsidRPr="001F070F" w:rsidRDefault="005A3224" w:rsidP="00DE7856">
      <w:pPr>
        <w:widowControl w:val="0"/>
        <w:numPr>
          <w:ilvl w:val="0"/>
          <w:numId w:val="9"/>
        </w:numPr>
        <w:tabs>
          <w:tab w:val="clear" w:pos="1505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 xml:space="preserve">Подготовка выпускников к </w:t>
      </w:r>
      <w:r w:rsidR="00D42114" w:rsidRPr="001F070F">
        <w:rPr>
          <w:rFonts w:ascii="Times New Roman" w:hAnsi="Times New Roman"/>
          <w:sz w:val="24"/>
          <w:szCs w:val="24"/>
        </w:rPr>
        <w:t xml:space="preserve">самостоятельной </w:t>
      </w:r>
      <w:r w:rsidRPr="001F070F">
        <w:rPr>
          <w:rFonts w:ascii="Times New Roman" w:hAnsi="Times New Roman"/>
          <w:sz w:val="24"/>
          <w:szCs w:val="24"/>
        </w:rPr>
        <w:t>научно-исследовательской деятельности, анализу и оценке современных научных достижений в области</w:t>
      </w:r>
      <w:r w:rsidR="002A024A">
        <w:rPr>
          <w:rFonts w:ascii="Times New Roman" w:hAnsi="Times New Roman"/>
          <w:sz w:val="24"/>
          <w:szCs w:val="24"/>
        </w:rPr>
        <w:t xml:space="preserve"> </w:t>
      </w:r>
      <w:r w:rsidR="00413ADE">
        <w:rPr>
          <w:rFonts w:ascii="Times New Roman" w:hAnsi="Times New Roman"/>
          <w:sz w:val="24"/>
          <w:szCs w:val="24"/>
        </w:rPr>
        <w:t>п</w:t>
      </w:r>
      <w:r w:rsidR="00413ADE" w:rsidRPr="00346F04">
        <w:rPr>
          <w:rStyle w:val="FontStyle59"/>
          <w:sz w:val="24"/>
          <w:szCs w:val="24"/>
        </w:rPr>
        <w:t>рибор</w:t>
      </w:r>
      <w:r w:rsidR="00413ADE">
        <w:rPr>
          <w:rStyle w:val="FontStyle59"/>
          <w:sz w:val="24"/>
          <w:szCs w:val="24"/>
        </w:rPr>
        <w:t>ов</w:t>
      </w:r>
      <w:r w:rsidR="00413ADE" w:rsidRPr="00346F04">
        <w:rPr>
          <w:rStyle w:val="FontStyle59"/>
          <w:sz w:val="24"/>
          <w:szCs w:val="24"/>
        </w:rPr>
        <w:t xml:space="preserve"> и метод</w:t>
      </w:r>
      <w:r w:rsidR="00413ADE">
        <w:rPr>
          <w:rStyle w:val="FontStyle59"/>
          <w:sz w:val="24"/>
          <w:szCs w:val="24"/>
        </w:rPr>
        <w:t>ов</w:t>
      </w:r>
      <w:r w:rsidR="00413ADE" w:rsidRPr="00346F04">
        <w:rPr>
          <w:rStyle w:val="FontStyle59"/>
          <w:sz w:val="24"/>
          <w:szCs w:val="24"/>
        </w:rPr>
        <w:t xml:space="preserve"> экспериментальной физики</w:t>
      </w:r>
      <w:r w:rsidRPr="001F070F">
        <w:rPr>
          <w:rFonts w:ascii="Times New Roman" w:hAnsi="Times New Roman"/>
          <w:sz w:val="24"/>
          <w:szCs w:val="24"/>
        </w:rPr>
        <w:t>;</w:t>
      </w:r>
    </w:p>
    <w:p w:rsidR="005A3224" w:rsidRPr="001F070F" w:rsidRDefault="005A3224" w:rsidP="00DE7856">
      <w:pPr>
        <w:widowControl w:val="0"/>
        <w:numPr>
          <w:ilvl w:val="0"/>
          <w:numId w:val="9"/>
        </w:numPr>
        <w:tabs>
          <w:tab w:val="clear" w:pos="1505"/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Формирование у аспирантов общей культуры мышления, способности к интеллектуальному, культурному, нравственному и профессиональному самора</w:t>
      </w:r>
      <w:r w:rsidR="00BD035F" w:rsidRPr="001F070F">
        <w:rPr>
          <w:rFonts w:ascii="Times New Roman" w:hAnsi="Times New Roman"/>
          <w:sz w:val="24"/>
          <w:szCs w:val="24"/>
        </w:rPr>
        <w:t>звитию и самосовершенствовани</w:t>
      </w:r>
      <w:r w:rsidR="002E2325">
        <w:rPr>
          <w:rFonts w:ascii="Times New Roman" w:hAnsi="Times New Roman"/>
          <w:sz w:val="24"/>
          <w:szCs w:val="24"/>
        </w:rPr>
        <w:t>ю</w:t>
      </w:r>
      <w:r w:rsidR="00BD035F" w:rsidRPr="001F070F">
        <w:rPr>
          <w:rFonts w:ascii="Times New Roman" w:hAnsi="Times New Roman"/>
          <w:sz w:val="24"/>
          <w:szCs w:val="24"/>
        </w:rPr>
        <w:t>.</w:t>
      </w:r>
    </w:p>
    <w:p w:rsidR="00776905" w:rsidRPr="001F070F" w:rsidRDefault="00776905" w:rsidP="00DE78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DE7856" w:rsidRPr="001F070F" w:rsidRDefault="00776905" w:rsidP="00DE7856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2.2</w:t>
      </w:r>
      <w:r w:rsidR="00DE7856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D035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Срок освоения программы аспирантуры</w:t>
      </w:r>
      <w:r w:rsidR="00C64AA2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E7856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70818" w:rsidRPr="00870818" w:rsidRDefault="000100DF" w:rsidP="00870818">
      <w:pPr>
        <w:pStyle w:val="Style70"/>
        <w:widowControl/>
        <w:jc w:val="both"/>
        <w:rPr>
          <w:rStyle w:val="FontStyle51"/>
          <w:i w:val="0"/>
          <w:sz w:val="24"/>
          <w:szCs w:val="24"/>
        </w:rPr>
      </w:pPr>
      <w:r w:rsidRPr="001F070F">
        <w:t xml:space="preserve">Срок получения образования по программе </w:t>
      </w:r>
      <w:r w:rsidR="00BD035F" w:rsidRPr="001F070F">
        <w:t>подготовки научных и научно-педагогических кадров в аспирантуре по научной специальности</w:t>
      </w:r>
      <w:r w:rsidR="00870818">
        <w:t xml:space="preserve"> </w:t>
      </w:r>
      <w:r w:rsidR="00870818" w:rsidRPr="00870818">
        <w:t>1.3.8.</w:t>
      </w:r>
      <w:r w:rsidR="00870818" w:rsidRPr="00870818">
        <w:rPr>
          <w:rStyle w:val="FontStyle51"/>
          <w:i w:val="0"/>
          <w:sz w:val="24"/>
          <w:szCs w:val="24"/>
        </w:rPr>
        <w:t xml:space="preserve"> «Физика конденсированного состояния»</w:t>
      </w:r>
    </w:p>
    <w:p w:rsidR="00C64AA2" w:rsidRPr="001F070F" w:rsidRDefault="00BD035F" w:rsidP="00870818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100DF" w:rsidRPr="001F070F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4 года</w:t>
      </w:r>
      <w:r w:rsidR="000100DF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каникулы, предоставляемые после прохождения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итоговой аттестации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64AA2" w:rsidRPr="001F070F" w:rsidRDefault="00C64AA2" w:rsidP="00C64AA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Форма обучения – очная.</w:t>
      </w:r>
    </w:p>
    <w:p w:rsidR="005A3224" w:rsidRPr="001F070F" w:rsidRDefault="005A3224" w:rsidP="00C64A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обучении по 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дивидуальному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плану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ограниченными возможностями здоровья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может быть продлен не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чем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C64AA2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год. </w:t>
      </w:r>
    </w:p>
    <w:p w:rsidR="00776905" w:rsidRPr="001F070F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24"/>
          <w:lang w:eastAsia="ru-RU"/>
        </w:rPr>
      </w:pPr>
    </w:p>
    <w:p w:rsidR="004D4552" w:rsidRPr="001F070F" w:rsidRDefault="004D4552" w:rsidP="004D4552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D035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Трудоемкость программы аспирантуры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76905" w:rsidRPr="001F070F" w:rsidRDefault="00776905" w:rsidP="00870818">
      <w:pPr>
        <w:pStyle w:val="Style70"/>
        <w:widowControl/>
        <w:jc w:val="both"/>
      </w:pPr>
      <w:r w:rsidRPr="001F070F">
        <w:t xml:space="preserve">Трудоемкость </w:t>
      </w:r>
      <w:r w:rsidR="00BD035F" w:rsidRPr="001F070F">
        <w:t xml:space="preserve">программы аспирантуры по научной специальности </w:t>
      </w:r>
      <w:r w:rsidR="00870818" w:rsidRPr="00870818">
        <w:t>1.3.8.</w:t>
      </w:r>
      <w:r w:rsidR="00870818" w:rsidRPr="00870818">
        <w:rPr>
          <w:rStyle w:val="FontStyle51"/>
          <w:i w:val="0"/>
          <w:sz w:val="24"/>
          <w:szCs w:val="24"/>
        </w:rPr>
        <w:t xml:space="preserve"> «Физика конденсированного состояния» </w:t>
      </w:r>
      <w:r w:rsidR="00E01B5D" w:rsidRPr="001F070F">
        <w:t>составляет</w:t>
      </w:r>
      <w:r w:rsidRPr="001F070F">
        <w:t xml:space="preserve"> </w:t>
      </w:r>
      <w:r w:rsidR="00202E42" w:rsidRPr="001F070F">
        <w:t>240</w:t>
      </w:r>
      <w:r w:rsidRPr="001F070F">
        <w:t xml:space="preserve"> зачетных единиц (далее – </w:t>
      </w:r>
      <w:proofErr w:type="spellStart"/>
      <w:r w:rsidRPr="001F070F">
        <w:t>з.е</w:t>
      </w:r>
      <w:proofErr w:type="spellEnd"/>
      <w:r w:rsidRPr="001F070F">
        <w:t>.) за весь период обучения, вне зависимости от применяемых образовательных технологий</w:t>
      </w:r>
      <w:r w:rsidR="00BD035F" w:rsidRPr="001F070F">
        <w:t>.</w:t>
      </w:r>
    </w:p>
    <w:p w:rsidR="008454A1" w:rsidRPr="001F070F" w:rsidRDefault="00776905" w:rsidP="004D45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программы аспирантуры, реализуемый за один учебный год составляет 60 </w:t>
      </w:r>
      <w:proofErr w:type="spellStart"/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з.е</w:t>
      </w:r>
      <w:proofErr w:type="spellEnd"/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E63CC" w:rsidRPr="001F070F" w:rsidRDefault="001E63CC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D0642F" w:rsidRPr="00870818" w:rsidRDefault="004D4552" w:rsidP="00D0642F">
      <w:pPr>
        <w:pStyle w:val="Style70"/>
        <w:widowControl/>
        <w:jc w:val="both"/>
        <w:rPr>
          <w:rStyle w:val="FontStyle51"/>
          <w:b/>
          <w:i w:val="0"/>
          <w:sz w:val="24"/>
          <w:szCs w:val="24"/>
        </w:rPr>
      </w:pPr>
      <w:r w:rsidRPr="001F070F">
        <w:rPr>
          <w:b/>
        </w:rPr>
        <w:t>2.4</w:t>
      </w:r>
      <w:r w:rsidRPr="001F070F">
        <w:rPr>
          <w:b/>
        </w:rPr>
        <w:tab/>
      </w:r>
      <w:r w:rsidR="00776905" w:rsidRPr="001F070F">
        <w:rPr>
          <w:b/>
        </w:rPr>
        <w:t xml:space="preserve">Планируемые результаты освоения </w:t>
      </w:r>
      <w:r w:rsidR="00BD035F" w:rsidRPr="001F070F">
        <w:rPr>
          <w:b/>
        </w:rPr>
        <w:t>программы</w:t>
      </w:r>
      <w:r w:rsidR="00776905" w:rsidRPr="001F070F">
        <w:t xml:space="preserve"> </w:t>
      </w:r>
      <w:r w:rsidR="00202E42" w:rsidRPr="001F070F">
        <w:rPr>
          <w:b/>
        </w:rPr>
        <w:t xml:space="preserve">аспирантуры </w:t>
      </w:r>
      <w:r w:rsidR="00BD035F" w:rsidRPr="001F070F">
        <w:rPr>
          <w:b/>
        </w:rPr>
        <w:t xml:space="preserve">по научной специальности </w:t>
      </w:r>
      <w:r w:rsidR="00D0642F" w:rsidRPr="001F070F">
        <w:rPr>
          <w:b/>
        </w:rPr>
        <w:t>1.3.8</w:t>
      </w:r>
      <w:r w:rsidR="00D0642F" w:rsidRPr="00870818">
        <w:rPr>
          <w:b/>
        </w:rPr>
        <w:t>.</w:t>
      </w:r>
      <w:r w:rsidR="00D0642F" w:rsidRPr="00870818">
        <w:rPr>
          <w:rStyle w:val="FontStyle51"/>
          <w:b/>
          <w:i w:val="0"/>
          <w:sz w:val="24"/>
          <w:szCs w:val="24"/>
        </w:rPr>
        <w:t xml:space="preserve"> «Физика конденсированного состояния»</w:t>
      </w:r>
    </w:p>
    <w:p w:rsidR="003C5F69" w:rsidRPr="001F070F" w:rsidRDefault="00776905" w:rsidP="003C5F69">
      <w:pPr>
        <w:pStyle w:val="ac"/>
        <w:suppressAutoHyphens/>
        <w:spacing w:line="240" w:lineRule="auto"/>
        <w:ind w:left="284"/>
        <w:jc w:val="center"/>
        <w:rPr>
          <w:rFonts w:ascii="Times New Roman" w:hAnsi="Times New Roman"/>
          <w:sz w:val="24"/>
          <w:szCs w:val="24"/>
          <w:u w:val="single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Выпускник, освоивший программу </w:t>
      </w:r>
      <w:r w:rsidR="00202E42" w:rsidRPr="001F070F">
        <w:rPr>
          <w:rFonts w:ascii="Times New Roman" w:eastAsia="Times New Roman" w:hAnsi="Times New Roman"/>
          <w:sz w:val="24"/>
          <w:szCs w:val="24"/>
          <w:lang w:eastAsia="ru-RU"/>
        </w:rPr>
        <w:t>аспирантуры</w:t>
      </w:r>
      <w:r w:rsidR="00320276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должен </w:t>
      </w:r>
      <w:r w:rsidR="00320276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достигнуть </w:t>
      </w:r>
      <w:r w:rsidR="00FA271F" w:rsidRPr="001F070F">
        <w:rPr>
          <w:rFonts w:ascii="Times New Roman" w:eastAsia="Times New Roman" w:hAnsi="Times New Roman"/>
          <w:sz w:val="24"/>
          <w:szCs w:val="24"/>
          <w:lang w:eastAsia="ru-RU"/>
        </w:rPr>
        <w:t>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13"/>
        <w:gridCol w:w="7087"/>
        <w:gridCol w:w="851"/>
      </w:tblGrid>
      <w:tr w:rsidR="003C5F69" w:rsidRPr="001F070F" w:rsidTr="00187A47">
        <w:trPr>
          <w:trHeight w:val="57"/>
        </w:trPr>
        <w:tc>
          <w:tcPr>
            <w:tcW w:w="2013" w:type="dxa"/>
            <w:vAlign w:val="center"/>
          </w:tcPr>
          <w:p w:rsidR="003C5F69" w:rsidRPr="001F070F" w:rsidRDefault="00DB2CA3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Компонент программы</w:t>
            </w:r>
          </w:p>
        </w:tc>
        <w:tc>
          <w:tcPr>
            <w:tcW w:w="7087" w:type="dxa"/>
            <w:vAlign w:val="center"/>
          </w:tcPr>
          <w:p w:rsidR="003C5F69" w:rsidRPr="001F070F" w:rsidRDefault="00320276" w:rsidP="00320276">
            <w:pPr>
              <w:pStyle w:val="Default"/>
              <w:jc w:val="center"/>
              <w:rPr>
                <w:b/>
              </w:rPr>
            </w:pPr>
            <w:r w:rsidRPr="001F070F">
              <w:rPr>
                <w:rFonts w:eastAsia="Times New Roman"/>
                <w:b/>
              </w:rPr>
              <w:t>Результаты освоения программы</w:t>
            </w:r>
            <w:r w:rsidRPr="001F070F">
              <w:rPr>
                <w:rFonts w:eastAsia="Times New Roman"/>
              </w:rPr>
              <w:t xml:space="preserve"> </w:t>
            </w:r>
            <w:r w:rsidRPr="001F070F">
              <w:rPr>
                <w:rFonts w:eastAsia="Times New Roman"/>
                <w:b/>
              </w:rPr>
              <w:t>аспирантуры</w:t>
            </w:r>
          </w:p>
        </w:tc>
        <w:tc>
          <w:tcPr>
            <w:tcW w:w="851" w:type="dxa"/>
            <w:vAlign w:val="center"/>
          </w:tcPr>
          <w:p w:rsidR="003C5F69" w:rsidRPr="001F070F" w:rsidRDefault="003C5F69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шифр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 w:val="restart"/>
            <w:vAlign w:val="center"/>
          </w:tcPr>
          <w:p w:rsidR="005160D4" w:rsidRPr="001F070F" w:rsidRDefault="005160D4" w:rsidP="00DB2CA3">
            <w:pPr>
              <w:pStyle w:val="Default"/>
              <w:jc w:val="center"/>
              <w:rPr>
                <w:b/>
              </w:rPr>
            </w:pPr>
            <w:r w:rsidRPr="001F070F">
              <w:t xml:space="preserve">Образовательный компонент </w:t>
            </w:r>
          </w:p>
        </w:tc>
        <w:tc>
          <w:tcPr>
            <w:tcW w:w="7087" w:type="dxa"/>
            <w:vAlign w:val="center"/>
          </w:tcPr>
          <w:p w:rsidR="005160D4" w:rsidRPr="001F070F" w:rsidRDefault="005160D4" w:rsidP="00F475FF">
            <w:pPr>
              <w:pStyle w:val="Default"/>
              <w:rPr>
                <w:rFonts w:eastAsia="Times New Roman"/>
                <w:b/>
              </w:rPr>
            </w:pPr>
            <w:r w:rsidRPr="001F070F">
              <w:t xml:space="preserve">Сданный кандидатский экзамен по дисциплине «Иностранный язык». Критерии сдачи кандидатского экзамена устанавливаются программой дисциплины «Иностранный язык» </w:t>
            </w:r>
          </w:p>
        </w:tc>
        <w:tc>
          <w:tcPr>
            <w:tcW w:w="851" w:type="dxa"/>
            <w:vAlign w:val="center"/>
          </w:tcPr>
          <w:p w:rsidR="005160D4" w:rsidRPr="001F070F" w:rsidRDefault="005160D4" w:rsidP="006272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ОК-1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5160D4" w:rsidRPr="001F070F" w:rsidRDefault="005160D4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160D4" w:rsidRPr="001F070F" w:rsidRDefault="005160D4" w:rsidP="00F475FF">
            <w:pPr>
              <w:pStyle w:val="Default"/>
            </w:pPr>
            <w:r w:rsidRPr="001F070F">
              <w:t>Сданный кандидатский экзамен по дисциплине «История и философия науки». Критерии сдачи кандидатского экзамена устанавливаются программой дисциплины «История и философия науки»</w:t>
            </w:r>
          </w:p>
        </w:tc>
        <w:tc>
          <w:tcPr>
            <w:tcW w:w="851" w:type="dxa"/>
            <w:vAlign w:val="center"/>
          </w:tcPr>
          <w:p w:rsidR="005160D4" w:rsidRPr="001F070F" w:rsidRDefault="005160D4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ОК-2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5160D4" w:rsidRPr="001F070F" w:rsidRDefault="005160D4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160D4" w:rsidRPr="001F070F" w:rsidRDefault="005160D4" w:rsidP="00F475FF">
            <w:pPr>
              <w:pStyle w:val="Default"/>
            </w:pPr>
            <w:r w:rsidRPr="001F070F">
              <w:t xml:space="preserve">Сданный кандидатский экзамен по научной специальности. Критерии сдачи кандидатского экзамена устанавливаются программой дисциплины </w:t>
            </w:r>
            <w:r w:rsidR="006E04CA" w:rsidRPr="00870818">
              <w:rPr>
                <w:rStyle w:val="FontStyle51"/>
                <w:i w:val="0"/>
                <w:sz w:val="24"/>
                <w:szCs w:val="24"/>
              </w:rPr>
              <w:t>«Физика конденсированного состояния»</w:t>
            </w:r>
            <w:bookmarkStart w:id="1" w:name="_GoBack"/>
            <w:bookmarkEnd w:id="1"/>
          </w:p>
        </w:tc>
        <w:tc>
          <w:tcPr>
            <w:tcW w:w="851" w:type="dxa"/>
            <w:vAlign w:val="center"/>
          </w:tcPr>
          <w:p w:rsidR="005160D4" w:rsidRPr="001F070F" w:rsidRDefault="005160D4" w:rsidP="005160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ОК-3</w:t>
            </w:r>
          </w:p>
        </w:tc>
      </w:tr>
      <w:tr w:rsidR="005160D4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5160D4" w:rsidRPr="001F070F" w:rsidRDefault="005160D4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5160D4" w:rsidRPr="001F070F" w:rsidRDefault="007553F5" w:rsidP="007553F5">
            <w:pPr>
              <w:pStyle w:val="Default"/>
            </w:pPr>
            <w:r w:rsidRPr="001F070F">
              <w:t>Зачет по практике. Критерии сдачи зачета по практике устанавливаются программой практики</w:t>
            </w:r>
          </w:p>
        </w:tc>
        <w:tc>
          <w:tcPr>
            <w:tcW w:w="851" w:type="dxa"/>
            <w:vAlign w:val="center"/>
          </w:tcPr>
          <w:p w:rsidR="005160D4" w:rsidRPr="001F070F" w:rsidRDefault="005160D4" w:rsidP="005160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70F">
              <w:rPr>
                <w:rFonts w:ascii="Times New Roman" w:hAnsi="Times New Roman"/>
                <w:b/>
                <w:sz w:val="24"/>
                <w:szCs w:val="24"/>
              </w:rPr>
              <w:t>ОК-4</w:t>
            </w:r>
          </w:p>
        </w:tc>
      </w:tr>
      <w:tr w:rsidR="00F475FF" w:rsidRPr="001F070F" w:rsidTr="00187A47">
        <w:trPr>
          <w:trHeight w:val="57"/>
        </w:trPr>
        <w:tc>
          <w:tcPr>
            <w:tcW w:w="2013" w:type="dxa"/>
            <w:vMerge w:val="restart"/>
            <w:vAlign w:val="center"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0F">
              <w:rPr>
                <w:rFonts w:ascii="Times New Roman" w:hAnsi="Times New Roman"/>
                <w:sz w:val="24"/>
              </w:rPr>
              <w:t>Научный компонент</w:t>
            </w:r>
          </w:p>
        </w:tc>
        <w:tc>
          <w:tcPr>
            <w:tcW w:w="7087" w:type="dxa"/>
            <w:vAlign w:val="center"/>
          </w:tcPr>
          <w:p w:rsidR="00F475FF" w:rsidRPr="001F070F" w:rsidRDefault="00627219" w:rsidP="00627219">
            <w:pPr>
              <w:pStyle w:val="Default"/>
            </w:pPr>
            <w:r w:rsidRPr="001F070F">
              <w:t>О</w:t>
            </w:r>
            <w:r w:rsidR="00F475FF" w:rsidRPr="001F070F">
              <w:t>боснование выбора темы диссертации; развернутый план диссертационного исследования</w:t>
            </w:r>
          </w:p>
        </w:tc>
        <w:tc>
          <w:tcPr>
            <w:tcW w:w="851" w:type="dxa"/>
            <w:vAlign w:val="center"/>
          </w:tcPr>
          <w:p w:rsidR="00F475FF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НК-1</w:t>
            </w:r>
          </w:p>
        </w:tc>
      </w:tr>
      <w:tr w:rsidR="00F475FF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F475FF" w:rsidRPr="001F070F" w:rsidRDefault="00627219" w:rsidP="00AF5F5F">
            <w:pPr>
              <w:pStyle w:val="Default"/>
            </w:pPr>
            <w:r w:rsidRPr="001F070F">
              <w:t>Обзор литературы по теме диссертации</w:t>
            </w:r>
          </w:p>
        </w:tc>
        <w:tc>
          <w:tcPr>
            <w:tcW w:w="851" w:type="dxa"/>
            <w:vAlign w:val="center"/>
          </w:tcPr>
          <w:p w:rsidR="00F475FF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НК-2</w:t>
            </w:r>
          </w:p>
        </w:tc>
      </w:tr>
      <w:tr w:rsidR="00F475FF" w:rsidRPr="001F070F" w:rsidTr="00187A47">
        <w:trPr>
          <w:cantSplit/>
          <w:trHeight w:val="57"/>
        </w:trPr>
        <w:tc>
          <w:tcPr>
            <w:tcW w:w="2013" w:type="dxa"/>
            <w:vMerge/>
            <w:vAlign w:val="center"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F475FF" w:rsidRPr="001F070F" w:rsidRDefault="00627219" w:rsidP="00FB56D5">
            <w:pPr>
              <w:pStyle w:val="Default"/>
            </w:pPr>
            <w:r w:rsidRPr="001F070F">
              <w:t xml:space="preserve">Подготовка научных публикаций (статей, материалов конференций) для изданий, индексируемых в </w:t>
            </w:r>
            <w:proofErr w:type="spellStart"/>
            <w:r w:rsidRPr="001F070F">
              <w:t>цитатно</w:t>
            </w:r>
            <w:proofErr w:type="spellEnd"/>
            <w:r w:rsidRPr="001F070F">
              <w:t xml:space="preserve">-аналитических базах данных </w:t>
            </w:r>
            <w:proofErr w:type="spellStart"/>
            <w:r w:rsidRPr="001F070F">
              <w:t>Web</w:t>
            </w:r>
            <w:proofErr w:type="spellEnd"/>
            <w:r w:rsidR="00FB56D5" w:rsidRPr="001F070F">
              <w:rPr>
                <w:sz w:val="16"/>
                <w:szCs w:val="16"/>
              </w:rPr>
              <w:t> </w:t>
            </w:r>
            <w:proofErr w:type="spellStart"/>
            <w:r w:rsidRPr="001F070F">
              <w:t>of</w:t>
            </w:r>
            <w:proofErr w:type="spellEnd"/>
            <w:r w:rsidR="00FB56D5" w:rsidRPr="001F070F">
              <w:rPr>
                <w:sz w:val="16"/>
                <w:szCs w:val="16"/>
              </w:rPr>
              <w:t> </w:t>
            </w:r>
            <w:proofErr w:type="spellStart"/>
            <w:r w:rsidRPr="001F070F">
              <w:t>Science</w:t>
            </w:r>
            <w:proofErr w:type="spellEnd"/>
            <w:r w:rsidRPr="001F070F">
              <w:t xml:space="preserve">, </w:t>
            </w:r>
            <w:proofErr w:type="spellStart"/>
            <w:r w:rsidRPr="001F070F">
              <w:t>Scopus</w:t>
            </w:r>
            <w:proofErr w:type="spellEnd"/>
            <w:r w:rsidR="0072525E" w:rsidRPr="0072525E">
              <w:t xml:space="preserve">, </w:t>
            </w:r>
            <w:proofErr w:type="spellStart"/>
            <w:r w:rsidR="0072525E" w:rsidRPr="0072525E">
              <w:t>Russian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Science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Citation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Index</w:t>
            </w:r>
            <w:proofErr w:type="spellEnd"/>
            <w:r w:rsidR="0072525E" w:rsidRPr="0072525E">
              <w:t xml:space="preserve"> (RSCI)  </w:t>
            </w:r>
            <w:r w:rsidRPr="001F070F">
              <w:t xml:space="preserve"> и(или) в изданиях, входящих в перечень рецензируемых научных изданий, рекомендованных ВАК для публикации основных научных результатов диссертаций («</w:t>
            </w:r>
            <w:r w:rsidR="00FA271F" w:rsidRPr="001F070F">
              <w:t>П</w:t>
            </w:r>
            <w:r w:rsidRPr="001F070F">
              <w:t>еречень ВАК»)</w:t>
            </w:r>
            <w:r w:rsidR="00FA271F" w:rsidRPr="001F070F">
              <w:rPr>
                <w:rStyle w:val="af5"/>
              </w:rPr>
              <w:footnoteReference w:id="1"/>
            </w:r>
          </w:p>
        </w:tc>
        <w:tc>
          <w:tcPr>
            <w:tcW w:w="851" w:type="dxa"/>
            <w:vAlign w:val="center"/>
          </w:tcPr>
          <w:p w:rsidR="00F475FF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НК-3</w:t>
            </w:r>
          </w:p>
        </w:tc>
      </w:tr>
      <w:tr w:rsidR="00627219" w:rsidRPr="001F070F" w:rsidTr="00187A47">
        <w:trPr>
          <w:cantSplit/>
          <w:trHeight w:val="57"/>
        </w:trPr>
        <w:tc>
          <w:tcPr>
            <w:tcW w:w="2013" w:type="dxa"/>
            <w:vMerge/>
            <w:vAlign w:val="center"/>
          </w:tcPr>
          <w:p w:rsidR="00627219" w:rsidRPr="001F070F" w:rsidRDefault="00627219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627219" w:rsidRPr="001F070F" w:rsidRDefault="00627219" w:rsidP="00C25D79">
            <w:pPr>
              <w:pStyle w:val="Default"/>
            </w:pPr>
            <w:r w:rsidRPr="001F070F">
              <w:t xml:space="preserve">Апробация результатов научных исследований </w:t>
            </w:r>
            <w:r w:rsidR="00C25D79" w:rsidRPr="001F070F">
              <w:t>(участие в научных конференциях, симпозиумах, научных семинарах)</w:t>
            </w:r>
          </w:p>
        </w:tc>
        <w:tc>
          <w:tcPr>
            <w:tcW w:w="851" w:type="dxa"/>
            <w:vAlign w:val="center"/>
          </w:tcPr>
          <w:p w:rsidR="00627219" w:rsidRPr="001F070F" w:rsidRDefault="00C25D7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НК-4</w:t>
            </w:r>
          </w:p>
        </w:tc>
      </w:tr>
      <w:tr w:rsidR="00627219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627219" w:rsidRPr="001F070F" w:rsidRDefault="00627219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627219" w:rsidRPr="001F070F" w:rsidRDefault="00627219" w:rsidP="0072525E">
            <w:pPr>
              <w:pStyle w:val="Default"/>
            </w:pPr>
            <w:r w:rsidRPr="001F070F">
              <w:t xml:space="preserve">Наличие опубликованных (принятых в печать) статей в журналах и изданиях, индексируемых в </w:t>
            </w:r>
            <w:proofErr w:type="spellStart"/>
            <w:r w:rsidRPr="001F070F">
              <w:t>цитатно</w:t>
            </w:r>
            <w:proofErr w:type="spellEnd"/>
            <w:r w:rsidRPr="001F070F">
              <w:t xml:space="preserve">-аналитических базах данных </w:t>
            </w:r>
            <w:proofErr w:type="spellStart"/>
            <w:r w:rsidR="00FB56D5" w:rsidRPr="001F070F">
              <w:t>Web</w:t>
            </w:r>
            <w:proofErr w:type="spellEnd"/>
            <w:r w:rsidR="00FB56D5" w:rsidRPr="001F070F">
              <w:t> </w:t>
            </w:r>
            <w:proofErr w:type="spellStart"/>
            <w:r w:rsidR="00FB56D5" w:rsidRPr="001F070F">
              <w:t>of</w:t>
            </w:r>
            <w:proofErr w:type="spellEnd"/>
            <w:r w:rsidR="00FB56D5" w:rsidRPr="001F070F">
              <w:t> </w:t>
            </w:r>
            <w:proofErr w:type="spellStart"/>
            <w:r w:rsidR="00FB56D5" w:rsidRPr="001F070F">
              <w:t>Science</w:t>
            </w:r>
            <w:proofErr w:type="spellEnd"/>
            <w:r w:rsidRPr="001F070F">
              <w:t xml:space="preserve">, </w:t>
            </w:r>
            <w:proofErr w:type="spellStart"/>
            <w:r w:rsidRPr="001F070F">
              <w:t>Scopus</w:t>
            </w:r>
            <w:proofErr w:type="spellEnd"/>
            <w:r w:rsidR="0072525E" w:rsidRPr="0072525E">
              <w:t xml:space="preserve">, </w:t>
            </w:r>
            <w:proofErr w:type="spellStart"/>
            <w:r w:rsidR="0072525E" w:rsidRPr="0072525E">
              <w:t>Russian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Science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Citation</w:t>
            </w:r>
            <w:proofErr w:type="spellEnd"/>
            <w:r w:rsidR="0072525E" w:rsidRPr="0072525E">
              <w:t xml:space="preserve"> </w:t>
            </w:r>
            <w:proofErr w:type="spellStart"/>
            <w:r w:rsidR="0072525E" w:rsidRPr="0072525E">
              <w:t>Index</w:t>
            </w:r>
            <w:proofErr w:type="spellEnd"/>
            <w:r w:rsidR="0072525E" w:rsidRPr="0072525E">
              <w:t xml:space="preserve"> (RSCI) </w:t>
            </w:r>
            <w:r w:rsidRPr="001F070F">
              <w:t>и(или) в изданиях, входящих в «</w:t>
            </w:r>
            <w:r w:rsidR="00FA271F" w:rsidRPr="001F070F">
              <w:t>П</w:t>
            </w:r>
            <w:r w:rsidRPr="001F070F">
              <w:t>еречень ВАК»</w:t>
            </w:r>
          </w:p>
        </w:tc>
        <w:tc>
          <w:tcPr>
            <w:tcW w:w="851" w:type="dxa"/>
            <w:vAlign w:val="center"/>
          </w:tcPr>
          <w:p w:rsidR="00627219" w:rsidRPr="001F070F" w:rsidRDefault="00627219" w:rsidP="00C25D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НК-5</w:t>
            </w:r>
          </w:p>
        </w:tc>
      </w:tr>
      <w:tr w:rsidR="00FB56D5" w:rsidRPr="001F070F" w:rsidTr="00187A47">
        <w:trPr>
          <w:trHeight w:val="57"/>
        </w:trPr>
        <w:tc>
          <w:tcPr>
            <w:tcW w:w="2013" w:type="dxa"/>
            <w:vMerge/>
            <w:vAlign w:val="center"/>
          </w:tcPr>
          <w:p w:rsidR="00FB56D5" w:rsidRPr="001F070F" w:rsidRDefault="00FB56D5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vAlign w:val="center"/>
          </w:tcPr>
          <w:p w:rsidR="00FB56D5" w:rsidRPr="001F070F" w:rsidRDefault="00FB56D5" w:rsidP="00E07451">
            <w:pPr>
              <w:pStyle w:val="Default"/>
            </w:pPr>
            <w:r w:rsidRPr="001F070F">
              <w:t xml:space="preserve">Подготовка текста </w:t>
            </w:r>
            <w:r w:rsidR="00E07451" w:rsidRPr="001F070F">
              <w:t>диссертации (</w:t>
            </w:r>
            <w:r w:rsidRPr="001F070F">
              <w:t>отдельных разделов/глав</w:t>
            </w:r>
            <w:r w:rsidR="00E07451" w:rsidRPr="001F070F">
              <w:t>)</w:t>
            </w:r>
            <w:r w:rsidRPr="001F070F">
              <w:t xml:space="preserve"> </w:t>
            </w:r>
          </w:p>
        </w:tc>
        <w:tc>
          <w:tcPr>
            <w:tcW w:w="851" w:type="dxa"/>
            <w:vAlign w:val="center"/>
          </w:tcPr>
          <w:p w:rsidR="00FB56D5" w:rsidRPr="001F070F" w:rsidRDefault="00FB56D5" w:rsidP="00FB56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070F">
              <w:rPr>
                <w:rFonts w:ascii="Times New Roman" w:hAnsi="Times New Roman"/>
                <w:b/>
              </w:rPr>
              <w:t>НК-6</w:t>
            </w:r>
          </w:p>
        </w:tc>
      </w:tr>
      <w:tr w:rsidR="00F475FF" w:rsidRPr="001F070F" w:rsidTr="00187A47">
        <w:trPr>
          <w:trHeight w:val="57"/>
        </w:trPr>
        <w:tc>
          <w:tcPr>
            <w:tcW w:w="2013" w:type="dxa"/>
            <w:vMerge/>
          </w:tcPr>
          <w:p w:rsidR="00F475FF" w:rsidRPr="001F070F" w:rsidRDefault="00F475FF" w:rsidP="003C5F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:rsidR="0092209F" w:rsidRPr="0092209F" w:rsidRDefault="00F475FF" w:rsidP="0092209F">
            <w:pPr>
              <w:pStyle w:val="Style70"/>
              <w:widowControl/>
              <w:jc w:val="both"/>
              <w:rPr>
                <w:rStyle w:val="FontStyle51"/>
                <w:i w:val="0"/>
                <w:sz w:val="24"/>
                <w:szCs w:val="24"/>
              </w:rPr>
            </w:pPr>
            <w:r w:rsidRPr="001F070F">
              <w:rPr>
                <w:bCs/>
              </w:rPr>
              <w:t>Представление диссертации на квалификационном семинаре И</w:t>
            </w:r>
            <w:r w:rsidR="005F4F5C">
              <w:rPr>
                <w:bCs/>
              </w:rPr>
              <w:t>ФМ</w:t>
            </w:r>
            <w:r w:rsidR="00C25D79" w:rsidRPr="001F070F">
              <w:rPr>
                <w:bCs/>
              </w:rPr>
              <w:t> </w:t>
            </w:r>
            <w:r w:rsidRPr="001F070F">
              <w:rPr>
                <w:bCs/>
              </w:rPr>
              <w:t xml:space="preserve">РАН </w:t>
            </w:r>
            <w:r w:rsidR="00C25D79" w:rsidRPr="001F070F">
              <w:rPr>
                <w:bCs/>
              </w:rPr>
              <w:t xml:space="preserve">по научной специальности </w:t>
            </w:r>
            <w:r w:rsidR="0092209F" w:rsidRPr="0092209F">
              <w:t>1.3.8.</w:t>
            </w:r>
            <w:r w:rsidR="0092209F" w:rsidRPr="0092209F">
              <w:rPr>
                <w:rStyle w:val="FontStyle51"/>
                <w:i w:val="0"/>
                <w:sz w:val="24"/>
                <w:szCs w:val="24"/>
              </w:rPr>
              <w:t xml:space="preserve"> «Физика конденсированного состояния»</w:t>
            </w:r>
          </w:p>
          <w:p w:rsidR="00F475FF" w:rsidRPr="001F070F" w:rsidRDefault="00F475FF" w:rsidP="00C25D7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475FF" w:rsidRPr="001F070F" w:rsidRDefault="00C25D79" w:rsidP="00FB56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70F">
              <w:rPr>
                <w:rFonts w:ascii="Times New Roman" w:hAnsi="Times New Roman"/>
                <w:b/>
              </w:rPr>
              <w:t>НК-</w:t>
            </w:r>
            <w:r w:rsidR="00FB56D5" w:rsidRPr="001F070F">
              <w:rPr>
                <w:rFonts w:ascii="Times New Roman" w:hAnsi="Times New Roman"/>
                <w:b/>
              </w:rPr>
              <w:t>7</w:t>
            </w:r>
          </w:p>
        </w:tc>
      </w:tr>
    </w:tbl>
    <w:p w:rsidR="00F31E65" w:rsidRPr="001F070F" w:rsidRDefault="00F31E65" w:rsidP="0077690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776905" w:rsidRPr="001F070F" w:rsidRDefault="00776905" w:rsidP="00F31E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E020DE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Документы, определяющие содержание и организацию образовательного процесса при реализации программы аспирантуры</w:t>
      </w: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E020DE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План научной деятельности</w:t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11B3D" w:rsidRPr="001F070F" w:rsidRDefault="005D730F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Style w:val="FontStyle157"/>
          <w:i w:val="0"/>
          <w:sz w:val="24"/>
          <w:szCs w:val="24"/>
        </w:rPr>
        <w:t>Научная деятельность аспиранта направлена на подготовку к защите диссертации на соискание ученой степени кандидата физико-математических наук.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B3D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научной деятельности включает примерный план выполнения научного исследования, перечень этапов освоения научного компонента; план подготовки диссертации и публикаций; итоговую аттестацию. </w:t>
      </w:r>
    </w:p>
    <w:p w:rsidR="001E63CC" w:rsidRPr="001F070F" w:rsidRDefault="00511B3D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План научной деятельности представлен в приложении 1</w:t>
      </w:r>
      <w:r w:rsidR="007F5137"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3.2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11B3D" w:rsidRPr="001F070F" w:rsidRDefault="00776905" w:rsidP="0051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Учебный план </w:t>
      </w:r>
      <w:r w:rsidR="00511B3D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аспирантуры содержит перечень этапов освоения образовательного компонента программы, распределение дисциплин и практик</w:t>
      </w:r>
      <w:r w:rsidR="00AF4D00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511B3D" w:rsidRPr="001F070F">
        <w:rPr>
          <w:rFonts w:ascii="Times New Roman" w:hAnsi="Times New Roman"/>
          <w:sz w:val="24"/>
          <w:szCs w:val="24"/>
          <w:lang w:eastAsia="ru-RU"/>
        </w:rPr>
        <w:t xml:space="preserve"> обеспечивающих формирование необходимых знаний, умений и навыков,</w:t>
      </w:r>
      <w:r w:rsidR="00511B3D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годам обучения. </w:t>
      </w:r>
    </w:p>
    <w:p w:rsidR="00511B3D" w:rsidRPr="001F070F" w:rsidRDefault="00511B3D" w:rsidP="0051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70F">
        <w:rPr>
          <w:rFonts w:ascii="Times New Roman" w:hAnsi="Times New Roman"/>
          <w:sz w:val="24"/>
          <w:szCs w:val="24"/>
          <w:lang w:eastAsia="ru-RU"/>
        </w:rPr>
        <w:t xml:space="preserve">В учебном плане приведена логическая последовательность освоения разделов образовательного компонента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программы аспирантуры </w:t>
      </w:r>
      <w:r w:rsidRPr="001F070F">
        <w:rPr>
          <w:rFonts w:ascii="Times New Roman" w:hAnsi="Times New Roman"/>
          <w:sz w:val="24"/>
          <w:szCs w:val="24"/>
          <w:lang w:eastAsia="ru-RU"/>
        </w:rPr>
        <w:t xml:space="preserve">(дисциплин, практики), указана общая трудоемкость дисциплин и практики в зачетных единицах. </w:t>
      </w:r>
    </w:p>
    <w:p w:rsidR="00AF4D00" w:rsidRPr="001F070F" w:rsidRDefault="00AF4D00" w:rsidP="00AF4D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реализации программы аспирантуры И</w:t>
      </w:r>
      <w:r w:rsidR="00842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 предоставляет возможность освоения факультативных (необязательных для изучения) дисциплин. </w:t>
      </w:r>
    </w:p>
    <w:p w:rsidR="00AF4D00" w:rsidRPr="001F070F" w:rsidRDefault="00AF4D00" w:rsidP="00511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Для каждой дисциплины, практики указываются виды учебной работы и формы промежуточной аттестации.</w:t>
      </w:r>
    </w:p>
    <w:p w:rsidR="00776905" w:rsidRPr="001F070F" w:rsidRDefault="00776905" w:rsidP="00820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Учебный план представлен в приложении 2.</w:t>
      </w:r>
      <w:r w:rsidR="00820DF4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4D00" w:rsidRPr="001F070F" w:rsidRDefault="00AF4D00" w:rsidP="00820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"/>
          <w:szCs w:val="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3.3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учебный график</w:t>
      </w:r>
    </w:p>
    <w:p w:rsidR="00776905" w:rsidRPr="001F070F" w:rsidRDefault="00776905" w:rsidP="00F31E6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Календарный учебный график является составной частью учебного плана. </w:t>
      </w:r>
    </w:p>
    <w:p w:rsidR="000F59AE" w:rsidRPr="001F070F" w:rsidRDefault="0077690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календарном учебном графике указывается последовательность реализации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научного и образовательного компонентов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программы,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определяются периоды прохождения промежуточной аттестации по дисциплинам/практике, период для итоговой аттестации, а также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периоды каникул.</w:t>
      </w:r>
    </w:p>
    <w:p w:rsidR="00776905" w:rsidRPr="001F070F" w:rsidRDefault="0077690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Календарный учебный график представлен в приложении 3.</w:t>
      </w:r>
    </w:p>
    <w:p w:rsidR="00F31E65" w:rsidRPr="00170782" w:rsidRDefault="00F31E65" w:rsidP="00F31E65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8"/>
          <w:szCs w:val="1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3.4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Рабочие программы дисциплин</w:t>
      </w:r>
    </w:p>
    <w:p w:rsidR="00776905" w:rsidRPr="001F070F" w:rsidRDefault="00AF4D00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абочи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 учебного плана определяют планируемые результаты обучения по каждой дисциплине </w:t>
      </w:r>
      <w:r w:rsidR="00E11A55" w:rsidRPr="001F070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знания, умения, навыки</w:t>
      </w:r>
      <w:r w:rsidR="00E11A55" w:rsidRPr="001F07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формулируют основное содержание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дисциплин, формы самостоятельной работы,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описывают 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методическое обеспечение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соответствующей дисциплины</w:t>
      </w:r>
      <w:r w:rsidR="00776905"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905" w:rsidRPr="001F070F" w:rsidRDefault="0077690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Рабочие программы дисциплин представлены в приложении 4.</w:t>
      </w:r>
    </w:p>
    <w:p w:rsidR="00F31E65" w:rsidRPr="00170782" w:rsidRDefault="00F31E6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8"/>
          <w:szCs w:val="12"/>
          <w:lang w:eastAsia="ru-RU"/>
        </w:rPr>
      </w:pP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3.5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F4D00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</w:t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</w:t>
      </w:r>
      <w:r w:rsidR="00AF4D00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</w:t>
      </w:r>
      <w:r w:rsidR="00AF4D00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</w:p>
    <w:p w:rsidR="00E11A55" w:rsidRPr="001F070F" w:rsidRDefault="00E11A55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федеральными государственными требованиями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«Практик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» является обязательным </w:t>
      </w:r>
      <w:r w:rsidR="00AF4D00" w:rsidRPr="001F070F">
        <w:rPr>
          <w:rFonts w:ascii="Times New Roman" w:eastAsia="Times New Roman" w:hAnsi="Times New Roman"/>
          <w:sz w:val="24"/>
          <w:szCs w:val="24"/>
          <w:lang w:eastAsia="ru-RU"/>
        </w:rPr>
        <w:t>элементом образовательного компонента программы аспирантуры. Практика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вид учебной деятельности, непосредственно ориентированны</w:t>
      </w:r>
      <w:r w:rsidR="0007050B" w:rsidRPr="001F070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профессионально-практическую подготовку обучающихся. Практик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закрепля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т знания, приобретаемые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аспирантами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освоения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дисциплин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, вырабатыва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т практические навыки и способству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т формированию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практических умений обучающихся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050B" w:rsidRPr="001F070F" w:rsidRDefault="0007050B" w:rsidP="00F31E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750F47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 w:rsidR="00750F47" w:rsidRPr="001F0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</w:t>
      </w:r>
      <w:r w:rsidR="00750F47" w:rsidRPr="001F07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5.</w:t>
      </w:r>
    </w:p>
    <w:p w:rsidR="00820DF4" w:rsidRPr="001F070F" w:rsidRDefault="00820DF4">
      <w:pPr>
        <w:spacing w:after="0" w:line="240" w:lineRule="auto"/>
        <w:rPr>
          <w:rFonts w:ascii="Times New Roman" w:eastAsia="Times New Roman" w:hAnsi="Times New Roman"/>
          <w:b/>
          <w:sz w:val="12"/>
          <w:szCs w:val="24"/>
          <w:lang w:eastAsia="ru-RU"/>
        </w:rPr>
      </w:pPr>
    </w:p>
    <w:p w:rsidR="00776905" w:rsidRPr="001F070F" w:rsidRDefault="00776905" w:rsidP="00187A47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Ресурсное обеспечение программы </w:t>
      </w:r>
      <w:r w:rsidR="006719EB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аспирантуры </w:t>
      </w:r>
    </w:p>
    <w:p w:rsidR="00F31E65" w:rsidRPr="001F070F" w:rsidRDefault="00F31E65" w:rsidP="00F31E65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4.1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4146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Кадровое обеспечение программ</w:t>
      </w:r>
      <w:r w:rsidR="00546BC6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="0064146F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аспирантуры</w:t>
      </w:r>
    </w:p>
    <w:p w:rsidR="00776905" w:rsidRPr="001F070F" w:rsidRDefault="006338D5" w:rsidP="00F31E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реализации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привлечены </w:t>
      </w:r>
      <w:r w:rsidR="0064146F" w:rsidRPr="001F070F">
        <w:rPr>
          <w:rFonts w:ascii="Times New Roman" w:eastAsia="Times New Roman" w:hAnsi="Times New Roman"/>
          <w:sz w:val="24"/>
          <w:szCs w:val="24"/>
          <w:lang w:eastAsia="ru-RU"/>
        </w:rPr>
        <w:t>научные/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научно-педагогические работники (НПР), квалификация которых полностью соответствует </w:t>
      </w:r>
      <w:r w:rsidR="005D730F" w:rsidRPr="001F070F">
        <w:rPr>
          <w:rFonts w:ascii="Times New Roman" w:eastAsia="Times New Roman" w:hAnsi="Times New Roman"/>
          <w:sz w:val="24"/>
          <w:szCs w:val="24"/>
          <w:lang w:eastAsia="ru-RU"/>
        </w:rPr>
        <w:t>федеральным государственным требованиям</w:t>
      </w:r>
      <w:r w:rsidRPr="001F070F">
        <w:rPr>
          <w:rFonts w:ascii="Times New Roman" w:hAnsi="Times New Roman"/>
          <w:sz w:val="24"/>
          <w:szCs w:val="24"/>
        </w:rPr>
        <w:t>.</w:t>
      </w:r>
      <w:r w:rsidR="0064146F" w:rsidRPr="001F070F">
        <w:rPr>
          <w:rFonts w:ascii="Times New Roman" w:hAnsi="Times New Roman"/>
          <w:sz w:val="24"/>
          <w:szCs w:val="24"/>
        </w:rPr>
        <w:t xml:space="preserve"> Не менее 75 % процентов численности НПР, участвующих в реализации программы аспирантуры, имеют ученую степень и (или) ученое звание.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Научные руководители, назначаемые аспирантам, имеют ученую степень доктора физико-математических наук или ученую степень кандидата физико-математических наук; осуществляют научную (научно-исследовательскую) дея</w:t>
      </w:r>
      <w:r w:rsidR="00F11B9E">
        <w:rPr>
          <w:rFonts w:ascii="Times New Roman" w:eastAsia="Times New Roman" w:hAnsi="Times New Roman"/>
          <w:sz w:val="24"/>
          <w:szCs w:val="24"/>
          <w:lang w:eastAsia="ru-RU"/>
        </w:rPr>
        <w:t>тельность в области радиофизики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; имеют научные публикации в рецензируемых отечественных и (или) зарубежных научных журналах и изданиях; осуществляют апробацию результатов научной деятельности, принимая участие в работе российских и (или) международных конференций.</w:t>
      </w:r>
    </w:p>
    <w:p w:rsidR="006338D5" w:rsidRPr="00170782" w:rsidRDefault="006338D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8"/>
          <w:szCs w:val="12"/>
          <w:lang w:eastAsia="ru-RU"/>
        </w:rPr>
      </w:pPr>
    </w:p>
    <w:p w:rsidR="000E4712" w:rsidRPr="001F070F" w:rsidRDefault="000E4712" w:rsidP="000E4712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4.2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информационное обеспечение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программы аспирантуры И</w:t>
      </w:r>
      <w:r w:rsidR="00277884">
        <w:rPr>
          <w:rFonts w:ascii="Times New Roman" w:eastAsia="Times New Roman" w:hAnsi="Times New Roman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141D" w:rsidRPr="001F070F">
        <w:rPr>
          <w:rFonts w:ascii="Times New Roman" w:eastAsia="Times New Roman" w:hAnsi="Times New Roman"/>
          <w:sz w:val="24"/>
          <w:szCs w:val="24"/>
          <w:lang w:eastAsia="ru-RU"/>
        </w:rPr>
        <w:t>РАН обеспечивает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а) условия для осуществления аспирантами  научной (научно-исследовательской) деятельности в целях подготовки диссертации, в том числе доступ к информации о научных и научно-технических результатах по научным тематикам, соответствующим научной специальности </w:t>
      </w:r>
      <w:r w:rsidR="002413A7" w:rsidRPr="002413A7">
        <w:rPr>
          <w:rFonts w:ascii="Times New Roman" w:hAnsi="Times New Roman"/>
          <w:sz w:val="24"/>
          <w:szCs w:val="24"/>
        </w:rPr>
        <w:t>1.3.8.</w:t>
      </w:r>
      <w:r w:rsidR="002413A7" w:rsidRPr="002413A7">
        <w:rPr>
          <w:rStyle w:val="FontStyle51"/>
          <w:i w:val="0"/>
          <w:sz w:val="24"/>
          <w:szCs w:val="24"/>
        </w:rPr>
        <w:t xml:space="preserve"> «Физика конденсированного состояния»</w:t>
      </w:r>
      <w:r w:rsidR="002413A7">
        <w:rPr>
          <w:rStyle w:val="FontStyle51"/>
          <w:i w:val="0"/>
          <w:sz w:val="24"/>
          <w:szCs w:val="24"/>
        </w:rPr>
        <w:t>;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доступ к научно-исследовательской и опытно-экспериментальной базе, необходимой для проведения научной (научно-исследовательской) деятельности в рамках подготовки диссертации;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б) условия для подготовки аспиранта к сдаче кандидатских экзаменов;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в) проведение учебных занятий по дисциплинам;</w:t>
      </w:r>
    </w:p>
    <w:p w:rsidR="0064146F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г) условия для прохождения аспирантами практики;</w:t>
      </w:r>
    </w:p>
    <w:p w:rsidR="00776905" w:rsidRPr="001F070F" w:rsidRDefault="0064146F" w:rsidP="006414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д) проведение контроля качества освоения программы аспирантуры посредством текущего контроля успеваемости, промежуточной аттестации аспирантов и итоговой аттестации аспирантов (адъюнктов).</w:t>
      </w:r>
    </w:p>
    <w:p w:rsidR="00776905" w:rsidRPr="001F070F" w:rsidRDefault="00776905" w:rsidP="0064146F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Учебно-методическое и информационное обеспечение </w:t>
      </w:r>
      <w:r w:rsidR="0064146F" w:rsidRPr="001F070F">
        <w:rPr>
          <w:rFonts w:ascii="Times New Roman" w:eastAsia="Times New Roman" w:hAnsi="Times New Roman"/>
          <w:sz w:val="24"/>
          <w:szCs w:val="24"/>
          <w:lang w:eastAsia="ru-RU"/>
        </w:rPr>
        <w:t>программы аспирантуры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включает:</w:t>
      </w:r>
    </w:p>
    <w:p w:rsidR="0064146F" w:rsidRPr="001F070F" w:rsidRDefault="0064146F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научной деятельности;</w:t>
      </w:r>
    </w:p>
    <w:p w:rsidR="00776905" w:rsidRPr="001F070F" w:rsidRDefault="0077690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рабочие программы дисциплин;</w:t>
      </w:r>
    </w:p>
    <w:p w:rsidR="00776905" w:rsidRPr="001F070F" w:rsidRDefault="0064146F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рабочую 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практик</w:t>
      </w:r>
      <w:r w:rsidR="006338D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6905" w:rsidRPr="001F070F" w:rsidRDefault="0077690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учебники и учебные пособия по каждой дисциплине </w:t>
      </w:r>
      <w:r w:rsidRPr="001F070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перечисляются в рабочих программах соответствующих дисциплин</w:t>
      </w:r>
      <w:r w:rsidRPr="001F070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)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6905" w:rsidRPr="001F070F" w:rsidRDefault="0077690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нормативные документы (указываются в рабочих программах соответствующих дисциплин);</w:t>
      </w:r>
    </w:p>
    <w:p w:rsidR="00776905" w:rsidRPr="001F070F" w:rsidRDefault="006338D5" w:rsidP="009B77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Интернет-ресурсы</w:t>
      </w:r>
      <w:r w:rsidR="007769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 электронные информационные источники (указываются в рабочих программах соответствующих дисциплин);</w:t>
      </w:r>
    </w:p>
    <w:p w:rsidR="00646718" w:rsidRPr="00170782" w:rsidRDefault="00646718" w:rsidP="00646718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/>
          <w:color w:val="000000"/>
          <w:sz w:val="14"/>
          <w:szCs w:val="24"/>
          <w:lang w:eastAsia="ru-RU"/>
        </w:rPr>
      </w:pPr>
    </w:p>
    <w:p w:rsidR="00646718" w:rsidRPr="001F070F" w:rsidRDefault="00A015BF" w:rsidP="00A015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Каждому аспиранту в течение всего периода освоения программы аспирантуры обеспечивается индивидуальный доступ к электронной информационно-образовательной среде И</w:t>
      </w:r>
      <w:r w:rsidR="002778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РАН посредством информационно-телекоммуникационной сети «Интернет» и локальной сети института.</w:t>
      </w:r>
    </w:p>
    <w:p w:rsidR="00A015BF" w:rsidRPr="001F070F" w:rsidRDefault="00A015BF" w:rsidP="00A015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Аспиранту обеспечивается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а именно:</w:t>
      </w:r>
    </w:p>
    <w:p w:rsidR="00646718" w:rsidRPr="00060F9E" w:rsidRDefault="00646718" w:rsidP="00646718">
      <w:pPr>
        <w:pStyle w:val="a7"/>
        <w:numPr>
          <w:ilvl w:val="0"/>
          <w:numId w:val="22"/>
        </w:numPr>
        <w:spacing w:before="0" w:beforeAutospacing="0" w:after="0" w:afterAutospacing="0"/>
        <w:ind w:left="567"/>
        <w:jc w:val="both"/>
        <w:rPr>
          <w:b/>
        </w:rPr>
      </w:pPr>
      <w:r w:rsidRPr="00060F9E">
        <w:rPr>
          <w:b/>
          <w:color w:val="000000"/>
        </w:rPr>
        <w:t xml:space="preserve">изданиям ИПФ РАН – </w:t>
      </w:r>
      <w:hyperlink r:id="rId8" w:history="1">
        <w:r w:rsidRPr="00F25ABC">
          <w:rPr>
            <w:rStyle w:val="ae"/>
          </w:rPr>
          <w:t>https://ipfran.ru/publishing/ipfran</w:t>
        </w:r>
      </w:hyperlink>
      <w:r w:rsidRPr="00F25ABC">
        <w:rPr>
          <w:color w:val="000000"/>
        </w:rPr>
        <w:t xml:space="preserve">, </w:t>
      </w:r>
    </w:p>
    <w:p w:rsidR="001062F5" w:rsidRPr="00F25ABC" w:rsidRDefault="00646718" w:rsidP="001062F5">
      <w:pPr>
        <w:pStyle w:val="a7"/>
        <w:numPr>
          <w:ilvl w:val="0"/>
          <w:numId w:val="22"/>
        </w:numPr>
        <w:spacing w:before="0" w:beforeAutospacing="0" w:after="0" w:afterAutospacing="0"/>
        <w:ind w:left="567"/>
        <w:jc w:val="both"/>
      </w:pPr>
      <w:r w:rsidRPr="00060F9E">
        <w:rPr>
          <w:b/>
          <w:color w:val="000000"/>
        </w:rPr>
        <w:t>электронным доступом к журналам –</w:t>
      </w:r>
      <w:r w:rsidRPr="00060F9E">
        <w:rPr>
          <w:b/>
          <w:color w:val="1F497D"/>
        </w:rPr>
        <w:t xml:space="preserve"> </w:t>
      </w:r>
      <w:hyperlink r:id="rId9" w:history="1">
        <w:r w:rsidRPr="00F25ABC">
          <w:rPr>
            <w:rStyle w:val="ae"/>
          </w:rPr>
          <w:t>https://ipfran.ru/publishing/magazines</w:t>
        </w:r>
      </w:hyperlink>
      <w:r w:rsidR="001062F5" w:rsidRPr="00F25ABC">
        <w:t>,</w:t>
      </w:r>
    </w:p>
    <w:p w:rsidR="00F25ABC" w:rsidRPr="006E04CA" w:rsidRDefault="00F25ABC" w:rsidP="00CC141D">
      <w:pPr>
        <w:pStyle w:val="a7"/>
        <w:numPr>
          <w:ilvl w:val="0"/>
          <w:numId w:val="22"/>
        </w:numPr>
        <w:spacing w:before="0" w:beforeAutospacing="0" w:after="0" w:afterAutospacing="0"/>
        <w:ind w:left="567"/>
        <w:rPr>
          <w:rStyle w:val="ae"/>
          <w:rFonts w:ascii="XO Tahion" w:hAnsi="XO Tahion"/>
          <w:color w:val="000000"/>
          <w:sz w:val="21"/>
          <w:szCs w:val="21"/>
          <w:u w:val="none"/>
        </w:rPr>
      </w:pPr>
      <w:r w:rsidRPr="00F25ABC">
        <w:t xml:space="preserve">базам данных для патентного поиска  </w:t>
      </w:r>
      <w:hyperlink r:id="rId10" w:history="1">
        <w:r w:rsidRPr="00351BBE">
          <w:rPr>
            <w:rStyle w:val="ae"/>
            <w:rFonts w:ascii="XO Tahion" w:hAnsi="XO Tahion"/>
            <w:sz w:val="21"/>
            <w:szCs w:val="21"/>
          </w:rPr>
          <w:t>https://www.ipfran.ru/institute/structure/421303/useful-links/databases-for-patent-search</w:t>
        </w:r>
      </w:hyperlink>
    </w:p>
    <w:p w:rsidR="006E04CA" w:rsidRPr="00A96979" w:rsidRDefault="006E04CA" w:rsidP="006E04CA">
      <w:pPr>
        <w:pStyle w:val="a3"/>
        <w:numPr>
          <w:ilvl w:val="0"/>
          <w:numId w:val="22"/>
        </w:numPr>
        <w:spacing w:after="0" w:line="240" w:lineRule="auto"/>
        <w:ind w:hanging="218"/>
        <w:rPr>
          <w:rFonts w:ascii="Times New Roman" w:hAnsi="Times New Roman"/>
          <w:sz w:val="24"/>
          <w:szCs w:val="24"/>
        </w:rPr>
      </w:pPr>
      <w:r w:rsidRPr="00A96979">
        <w:rPr>
          <w:rFonts w:ascii="Times New Roman" w:hAnsi="Times New Roman"/>
          <w:sz w:val="24"/>
          <w:szCs w:val="24"/>
        </w:rPr>
        <w:t>Доступ с компьютеров ИФМ к полным текстам статей российских журналов:</w:t>
      </w:r>
    </w:p>
    <w:p w:rsidR="006E04CA" w:rsidRDefault="006E04CA" w:rsidP="006E04CA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hyperlink r:id="rId11" w:history="1">
        <w:r w:rsidRPr="008E77C6">
          <w:rPr>
            <w:rStyle w:val="ae"/>
            <w:rFonts w:ascii="Times New Roman" w:hAnsi="Times New Roman"/>
            <w:sz w:val="24"/>
            <w:szCs w:val="24"/>
          </w:rPr>
          <w:t>https://journals.ioffe.ru/journals/1</w:t>
        </w:r>
      </w:hyperlink>
      <w:r w:rsidRPr="00A67A03">
        <w:rPr>
          <w:rFonts w:ascii="Times New Roman" w:hAnsi="Times New Roman"/>
          <w:sz w:val="24"/>
          <w:szCs w:val="24"/>
        </w:rPr>
        <w:t xml:space="preserve">     </w:t>
      </w:r>
    </w:p>
    <w:p w:rsidR="006E04CA" w:rsidRPr="00A67A03" w:rsidRDefault="006E04CA" w:rsidP="006E04CA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hyperlink r:id="rId12" w:history="1">
        <w:r w:rsidRPr="008E77C6">
          <w:rPr>
            <w:rStyle w:val="ae"/>
            <w:rFonts w:ascii="Times New Roman" w:hAnsi="Times New Roman"/>
            <w:sz w:val="24"/>
            <w:szCs w:val="24"/>
          </w:rPr>
          <w:t>https://journals.ioffe.ru/journals/2</w:t>
        </w:r>
      </w:hyperlink>
      <w:r w:rsidRPr="00A67A03">
        <w:rPr>
          <w:rFonts w:ascii="Times New Roman" w:hAnsi="Times New Roman"/>
          <w:sz w:val="24"/>
          <w:szCs w:val="24"/>
        </w:rPr>
        <w:t xml:space="preserve"> </w:t>
      </w:r>
    </w:p>
    <w:p w:rsidR="006E04CA" w:rsidRPr="00A67A03" w:rsidRDefault="006E04CA" w:rsidP="006E04CA">
      <w:pPr>
        <w:pStyle w:val="a7"/>
        <w:spacing w:before="0" w:beforeAutospacing="0" w:after="0" w:afterAutospacing="0"/>
        <w:ind w:left="142"/>
        <w:rPr>
          <w:color w:val="000000"/>
        </w:rPr>
      </w:pPr>
      <w:hyperlink r:id="rId13" w:history="1">
        <w:r w:rsidRPr="00A67A03">
          <w:rPr>
            <w:rStyle w:val="ae"/>
          </w:rPr>
          <w:t>https://journals.ioffe.ru/journals/3</w:t>
        </w:r>
      </w:hyperlink>
      <w:r w:rsidRPr="00A67A03">
        <w:t xml:space="preserve"> </w:t>
      </w:r>
      <w:r w:rsidRPr="00A67A03">
        <w:br/>
      </w:r>
      <w:hyperlink r:id="rId14" w:history="1">
        <w:r w:rsidRPr="00A67A03">
          <w:rPr>
            <w:rStyle w:val="ae"/>
          </w:rPr>
          <w:t>https://journals.ioffe.ru/journals/4</w:t>
        </w:r>
      </w:hyperlink>
      <w:r w:rsidRPr="00A67A03">
        <w:t xml:space="preserve"> </w:t>
      </w:r>
      <w:r w:rsidRPr="00A67A03">
        <w:br/>
      </w:r>
      <w:hyperlink r:id="rId15" w:history="1">
        <w:r w:rsidRPr="00A67A03">
          <w:rPr>
            <w:rStyle w:val="ae"/>
          </w:rPr>
          <w:t>https://journals.ioffe.ru/journals/5</w:t>
        </w:r>
      </w:hyperlink>
    </w:p>
    <w:p w:rsidR="006E04CA" w:rsidRPr="00F25ABC" w:rsidRDefault="006E04CA" w:rsidP="006E04CA">
      <w:pPr>
        <w:pStyle w:val="a7"/>
        <w:spacing w:before="0" w:beforeAutospacing="0" w:after="0" w:afterAutospacing="0"/>
        <w:ind w:left="567"/>
        <w:rPr>
          <w:rFonts w:ascii="XO Tahion" w:hAnsi="XO Tahion"/>
          <w:color w:val="000000"/>
          <w:sz w:val="21"/>
          <w:szCs w:val="21"/>
        </w:rPr>
      </w:pPr>
    </w:p>
    <w:p w:rsidR="00A015BF" w:rsidRPr="001F070F" w:rsidRDefault="001A4CDE" w:rsidP="00CC141D">
      <w:pPr>
        <w:pStyle w:val="msonormalmailrucssattributepostfix"/>
        <w:spacing w:before="0" w:beforeAutospacing="0" w:after="0" w:afterAutospacing="0"/>
        <w:ind w:firstLine="567"/>
        <w:jc w:val="both"/>
        <w:rPr>
          <w:color w:val="000000"/>
        </w:rPr>
      </w:pPr>
      <w:r w:rsidRPr="001F070F">
        <w:rPr>
          <w:color w:val="000000"/>
        </w:rPr>
        <w:t xml:space="preserve">Библиотечный фонд укомплектован </w:t>
      </w:r>
      <w:r w:rsidR="00A015BF" w:rsidRPr="001F070F">
        <w:rPr>
          <w:color w:val="000000"/>
        </w:rPr>
        <w:t>учебными изданиями в печатной и электронной форме из расчета не менее одного на каждого аспиранта по каждой дисциплине, входящей в индивидуальный план работы.</w:t>
      </w:r>
    </w:p>
    <w:p w:rsidR="00090313" w:rsidRPr="001F070F" w:rsidRDefault="00090313" w:rsidP="00CC14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77884">
        <w:rPr>
          <w:rFonts w:ascii="Times New Roman" w:eastAsia="Times New Roman" w:hAnsi="Times New Roman"/>
          <w:sz w:val="24"/>
          <w:szCs w:val="24"/>
          <w:lang w:eastAsia="ru-RU"/>
        </w:rPr>
        <w:t>ФМ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РАН обеспечен необходимым комплектом лицензионного программного обеспечения, определяемым в рабочих программах дисциплин. </w:t>
      </w:r>
    </w:p>
    <w:p w:rsidR="009B7705" w:rsidRPr="001F070F" w:rsidRDefault="009B7705" w:rsidP="00CC1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 из числа лиц с ограниченными возможностями здоровья должны быть обеспечены электронными и (или) печатными образовательными ресурсами в формах, адаптированных к ограничениям их здоровья. </w:t>
      </w:r>
    </w:p>
    <w:p w:rsidR="00776905" w:rsidRPr="001F070F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612AB8" w:rsidRPr="001F070F" w:rsidRDefault="00612AB8" w:rsidP="00612AB8">
      <w:pPr>
        <w:tabs>
          <w:tab w:val="left" w:pos="567"/>
        </w:tabs>
        <w:spacing w:before="60"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4.3</w:t>
      </w: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77690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Материально-технические условия </w:t>
      </w:r>
      <w:r w:rsidR="001C5055"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для реализации программы аспирантуры</w:t>
      </w:r>
    </w:p>
    <w:p w:rsidR="00776905" w:rsidRPr="001F070F" w:rsidRDefault="00776905" w:rsidP="009B7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Материально-технические условия для реализации образовательного процесса подготовки аспирантов соответствуют действующим санитарным и противопожарным нормам</w:t>
      </w:r>
      <w:r w:rsidR="009B7705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B7705" w:rsidRPr="001F070F" w:rsidRDefault="009B7705" w:rsidP="009B7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ИФ</w:t>
      </w:r>
      <w:r w:rsidR="0027788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РАН имеет специальные помещения для проведения занятий лекционного </w:t>
      </w:r>
      <w:r w:rsidR="006257E9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и семинарского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типа, консультаций</w:t>
      </w:r>
      <w:r w:rsidR="006257E9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промежуточной аттестации, а также помещения для самостоятельной работы. </w:t>
      </w:r>
    </w:p>
    <w:p w:rsidR="009B7705" w:rsidRDefault="009B7705" w:rsidP="009B7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для осуществления научно-исследовательской деятельности и подготовки диссертации, а также обеспечения проведения практик</w:t>
      </w:r>
      <w:r w:rsidR="00A015BF" w:rsidRPr="001F07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B2C5C" w:rsidRDefault="001062F5" w:rsidP="00E8213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2F5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выполнения научных исследований для</w:t>
      </w:r>
      <w:r w:rsidRPr="001062F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подготовки диссертации и проведения исследовательской практики обеспечивается доступ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экспериментальной базе И</w:t>
      </w:r>
      <w:r w:rsidR="00060F9E">
        <w:rPr>
          <w:rFonts w:ascii="Times New Roman" w:eastAsia="Times New Roman" w:hAnsi="Times New Roman"/>
          <w:sz w:val="24"/>
          <w:szCs w:val="24"/>
          <w:lang w:eastAsia="ru-RU"/>
        </w:rPr>
        <w:t>ФМ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РАН</w:t>
      </w:r>
      <w:r w:rsidR="00E821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2C5C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подготовки диссертации и </w:t>
      </w:r>
      <w:r w:rsidR="00CB2C5C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проведения 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исследовательской </w:t>
      </w:r>
      <w:r w:rsidR="00CB2C5C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CB2C5C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программе аспирантуры по научной специальности </w:t>
      </w:r>
      <w:r w:rsidR="002413A7" w:rsidRPr="002413A7">
        <w:rPr>
          <w:rFonts w:ascii="Times New Roman" w:hAnsi="Times New Roman"/>
          <w:sz w:val="24"/>
          <w:szCs w:val="24"/>
        </w:rPr>
        <w:t>1.3.8.</w:t>
      </w:r>
      <w:r w:rsidR="002413A7" w:rsidRPr="002413A7">
        <w:rPr>
          <w:rStyle w:val="FontStyle51"/>
          <w:i w:val="0"/>
          <w:sz w:val="24"/>
          <w:szCs w:val="24"/>
        </w:rPr>
        <w:t xml:space="preserve"> «Физика конденсированного состояния»</w:t>
      </w:r>
      <w:r w:rsidR="00A015BF" w:rsidRPr="001F07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2C5C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имеются следующие лаборатории: </w:t>
      </w:r>
    </w:p>
    <w:p w:rsidR="00697856" w:rsidRPr="00697856" w:rsidRDefault="00DC4F6B" w:rsidP="00697856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6978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697856" w:rsidRPr="006978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Лаборатория сверхпроводниковой электроники</w:t>
      </w:r>
    </w:p>
    <w:p w:rsidR="00697856" w:rsidRPr="00697856" w:rsidRDefault="00DC4F6B" w:rsidP="00697856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697856">
        <w:rPr>
          <w:rFonts w:ascii="Times New Roman" w:eastAsia="Tahoma" w:hAnsi="Times New Roman"/>
          <w:sz w:val="24"/>
          <w:szCs w:val="24"/>
        </w:rPr>
        <w:t xml:space="preserve">- </w:t>
      </w:r>
      <w:r w:rsidR="00697856" w:rsidRPr="006978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Лаборатория теории </w:t>
      </w:r>
      <w:proofErr w:type="spellStart"/>
      <w:r w:rsidR="00697856" w:rsidRPr="006978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мезоскопических</w:t>
      </w:r>
      <w:proofErr w:type="spellEnd"/>
      <w:r w:rsidR="00697856" w:rsidRPr="0069785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систем</w:t>
      </w:r>
    </w:p>
    <w:p w:rsidR="00711883" w:rsidRPr="001F070F" w:rsidRDefault="00711883" w:rsidP="009C3410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лиц с ограниченными возможностями здоровья выбор мест </w:t>
      </w:r>
      <w:r w:rsidR="006257E9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выполнения научных исследований и 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прохождения практик</w:t>
      </w:r>
      <w:r w:rsidR="00A015BF"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1F07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учитывает состояние здоровья и требования доступности.</w:t>
      </w: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905" w:rsidRPr="001F070F" w:rsidRDefault="00776905" w:rsidP="007769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F070F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Разработчики:</w:t>
      </w:r>
    </w:p>
    <w:p w:rsidR="00BA1FD7" w:rsidRPr="001F070F" w:rsidRDefault="00BA1FD7" w:rsidP="00BA1FD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7B027B" w:rsidRPr="007B027B" w:rsidRDefault="007B027B" w:rsidP="007B0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B02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Составитель:</w:t>
      </w:r>
    </w:p>
    <w:p w:rsidR="007B027B" w:rsidRPr="007B027B" w:rsidRDefault="007B027B" w:rsidP="007B0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Самохвалов А.В., д.ф.-м.н., </w:t>
      </w:r>
      <w:proofErr w:type="spellStart"/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>в.н.с</w:t>
      </w:r>
      <w:proofErr w:type="spellEnd"/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 xml:space="preserve">. отдела физики сверхпроводников ИФМ РАН </w:t>
      </w:r>
    </w:p>
    <w:p w:rsidR="007B027B" w:rsidRPr="007B027B" w:rsidRDefault="007B027B" w:rsidP="007B0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B027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Рецензент:</w:t>
      </w:r>
    </w:p>
    <w:p w:rsidR="007B027B" w:rsidRPr="007B027B" w:rsidRDefault="007B027B" w:rsidP="007B0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>Токман</w:t>
      </w:r>
      <w:proofErr w:type="spellEnd"/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 xml:space="preserve"> И.Д., к.ф.-м.н., </w:t>
      </w:r>
      <w:proofErr w:type="spellStart"/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>с.н.с</w:t>
      </w:r>
      <w:proofErr w:type="spellEnd"/>
      <w:r w:rsidRPr="007B027B">
        <w:rPr>
          <w:rFonts w:ascii="Times New Roman" w:eastAsia="Times New Roman" w:hAnsi="Times New Roman"/>
          <w:sz w:val="24"/>
          <w:szCs w:val="24"/>
          <w:lang w:eastAsia="ru-RU"/>
        </w:rPr>
        <w:t xml:space="preserve">. отдела физики сверхпроводников ИФМ РАН </w:t>
      </w:r>
    </w:p>
    <w:p w:rsidR="007B027B" w:rsidRDefault="007B027B" w:rsidP="00CC141D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85681F" w:rsidRDefault="005648F7" w:rsidP="00CC141D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Times New Roman" w:eastAsia="T3Font_0" w:hAnsi="Times New Roman"/>
          <w:sz w:val="24"/>
          <w:szCs w:val="24"/>
        </w:rPr>
      </w:pPr>
      <w:r w:rsidRPr="001F070F">
        <w:rPr>
          <w:rFonts w:ascii="Times New Roman" w:hAnsi="Times New Roman"/>
          <w:sz w:val="24"/>
          <w:szCs w:val="24"/>
        </w:rPr>
        <w:t>Программа принята на заседании Ученого совета</w:t>
      </w:r>
      <w:r w:rsidR="0085681F">
        <w:rPr>
          <w:rFonts w:ascii="Times New Roman" w:hAnsi="Times New Roman"/>
          <w:sz w:val="24"/>
          <w:szCs w:val="24"/>
        </w:rPr>
        <w:t xml:space="preserve"> ИФМ РАН</w:t>
      </w:r>
      <w:r w:rsidRPr="001F070F">
        <w:rPr>
          <w:rFonts w:ascii="Times New Roman" w:hAnsi="Times New Roman"/>
          <w:sz w:val="24"/>
          <w:szCs w:val="24"/>
        </w:rPr>
        <w:t xml:space="preserve">, </w:t>
      </w:r>
      <w:r w:rsidRPr="0085681F">
        <w:rPr>
          <w:rFonts w:ascii="Times New Roman" w:hAnsi="Times New Roman"/>
          <w:sz w:val="24"/>
          <w:szCs w:val="24"/>
        </w:rPr>
        <w:t xml:space="preserve">протокол № </w:t>
      </w:r>
      <w:r w:rsidR="0085681F">
        <w:rPr>
          <w:rFonts w:ascii="Times New Roman" w:hAnsi="Times New Roman"/>
          <w:sz w:val="24"/>
          <w:szCs w:val="24"/>
        </w:rPr>
        <w:t>5</w:t>
      </w:r>
      <w:r w:rsidRPr="0085681F">
        <w:rPr>
          <w:rFonts w:ascii="Times New Roman" w:hAnsi="Times New Roman"/>
          <w:sz w:val="24"/>
          <w:szCs w:val="24"/>
        </w:rPr>
        <w:t xml:space="preserve"> от </w:t>
      </w:r>
      <w:r w:rsidR="0085681F">
        <w:rPr>
          <w:rFonts w:ascii="Times New Roman" w:eastAsia="T3Font_0" w:hAnsi="Times New Roman"/>
          <w:sz w:val="24"/>
          <w:szCs w:val="24"/>
        </w:rPr>
        <w:t>01 апреля</w:t>
      </w:r>
      <w:r w:rsidR="0085681F" w:rsidRPr="0085681F">
        <w:rPr>
          <w:rFonts w:ascii="Times New Roman" w:eastAsia="T3Font_0" w:hAnsi="Times New Roman"/>
          <w:sz w:val="24"/>
          <w:szCs w:val="24"/>
        </w:rPr>
        <w:t xml:space="preserve"> 202</w:t>
      </w:r>
      <w:r w:rsidR="0085681F">
        <w:rPr>
          <w:rFonts w:ascii="Times New Roman" w:eastAsia="T3Font_0" w:hAnsi="Times New Roman"/>
          <w:sz w:val="24"/>
          <w:szCs w:val="24"/>
        </w:rPr>
        <w:t>2</w:t>
      </w:r>
      <w:r w:rsidR="0085681F" w:rsidRPr="0085681F">
        <w:rPr>
          <w:rFonts w:ascii="Times New Roman" w:eastAsia="T3Font_0" w:hAnsi="Times New Roman"/>
          <w:sz w:val="24"/>
          <w:szCs w:val="24"/>
        </w:rPr>
        <w:t xml:space="preserve"> г.</w:t>
      </w:r>
    </w:p>
    <w:p w:rsidR="00060F9E" w:rsidRPr="00060F9E" w:rsidRDefault="00060F9E" w:rsidP="00CC141D">
      <w:pPr>
        <w:autoSpaceDE w:val="0"/>
        <w:autoSpaceDN w:val="0"/>
        <w:adjustRightInd w:val="0"/>
        <w:spacing w:line="324" w:lineRule="auto"/>
        <w:ind w:left="-142" w:right="-144"/>
        <w:jc w:val="center"/>
        <w:rPr>
          <w:rFonts w:ascii="Times New Roman" w:eastAsia="T3Font_0" w:hAnsi="Times New Roman"/>
          <w:sz w:val="24"/>
          <w:szCs w:val="24"/>
        </w:rPr>
      </w:pPr>
      <w:r w:rsidRPr="00060F9E">
        <w:rPr>
          <w:rFonts w:ascii="Times New Roman" w:hAnsi="Times New Roman"/>
          <w:sz w:val="24"/>
          <w:szCs w:val="24"/>
        </w:rPr>
        <w:t>Переутвердили Программу подготовки научных и научно-педагогических кадров в аспирантуре</w:t>
      </w:r>
      <w:r w:rsidRPr="00060F9E">
        <w:rPr>
          <w:rFonts w:ascii="Times New Roman" w:eastAsia="T3Font_0" w:hAnsi="Times New Roman"/>
          <w:sz w:val="24"/>
          <w:szCs w:val="24"/>
        </w:rPr>
        <w:t xml:space="preserve"> на заседании Ученого совета Института физики микроструктур РАН 28 марта 2025 г., Протокол № 3</w:t>
      </w:r>
    </w:p>
    <w:sectPr w:rsidR="00060F9E" w:rsidRPr="00060F9E" w:rsidSect="00CC141D">
      <w:footerReference w:type="default" r:id="rId16"/>
      <w:footerReference w:type="first" r:id="rId17"/>
      <w:pgSz w:w="11906" w:h="16838"/>
      <w:pgMar w:top="851" w:right="851" w:bottom="426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80" w:rsidRDefault="00E92E80" w:rsidP="00DC31F6">
      <w:pPr>
        <w:spacing w:after="0" w:line="240" w:lineRule="auto"/>
      </w:pPr>
      <w:r>
        <w:separator/>
      </w:r>
    </w:p>
  </w:endnote>
  <w:endnote w:type="continuationSeparator" w:id="0">
    <w:p w:rsidR="00E92E80" w:rsidRDefault="00E92E80" w:rsidP="00DC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ahion">
    <w:altName w:val="Cambria"/>
    <w:panose1 w:val="00000000000000000000"/>
    <w:charset w:val="00"/>
    <w:family w:val="roman"/>
    <w:notTrueType/>
    <w:pitch w:val="default"/>
  </w:font>
  <w:font w:name="T3Font_0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276" w:rsidRPr="00F74E37" w:rsidRDefault="0014092C" w:rsidP="00254189">
    <w:pPr>
      <w:pStyle w:val="aa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F74E37">
      <w:rPr>
        <w:rFonts w:ascii="Times New Roman" w:hAnsi="Times New Roman"/>
        <w:sz w:val="20"/>
        <w:szCs w:val="20"/>
      </w:rPr>
      <w:fldChar w:fldCharType="begin"/>
    </w:r>
    <w:r w:rsidR="00320276" w:rsidRPr="00F74E37">
      <w:rPr>
        <w:rFonts w:ascii="Times New Roman" w:hAnsi="Times New Roman"/>
        <w:sz w:val="20"/>
        <w:szCs w:val="20"/>
      </w:rPr>
      <w:instrText>PAGE   \* MERGEFORMAT</w:instrText>
    </w:r>
    <w:r w:rsidRPr="00F74E37">
      <w:rPr>
        <w:rFonts w:ascii="Times New Roman" w:hAnsi="Times New Roman"/>
        <w:sz w:val="20"/>
        <w:szCs w:val="20"/>
      </w:rPr>
      <w:fldChar w:fldCharType="separate"/>
    </w:r>
    <w:r w:rsidR="00306CBF">
      <w:rPr>
        <w:rFonts w:ascii="Times New Roman" w:hAnsi="Times New Roman"/>
        <w:noProof/>
        <w:sz w:val="20"/>
        <w:szCs w:val="20"/>
      </w:rPr>
      <w:t>4</w:t>
    </w:r>
    <w:r w:rsidRPr="00F74E37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276" w:rsidRPr="008130EB" w:rsidRDefault="0014092C" w:rsidP="008130EB">
    <w:pPr>
      <w:pStyle w:val="aa"/>
      <w:jc w:val="center"/>
      <w:rPr>
        <w:color w:val="FFFFFF" w:themeColor="background1"/>
      </w:rPr>
    </w:pPr>
    <w:r w:rsidRPr="008130EB">
      <w:rPr>
        <w:color w:val="FFFFFF" w:themeColor="background1"/>
      </w:rPr>
      <w:fldChar w:fldCharType="begin"/>
    </w:r>
    <w:r w:rsidR="00320276" w:rsidRPr="008130EB">
      <w:rPr>
        <w:color w:val="FFFFFF" w:themeColor="background1"/>
      </w:rPr>
      <w:instrText xml:space="preserve"> PAGE   \* MERGEFORMAT </w:instrText>
    </w:r>
    <w:r w:rsidRPr="008130EB">
      <w:rPr>
        <w:color w:val="FFFFFF" w:themeColor="background1"/>
      </w:rPr>
      <w:fldChar w:fldCharType="separate"/>
    </w:r>
    <w:r w:rsidR="007D2C88">
      <w:rPr>
        <w:noProof/>
        <w:color w:val="FFFFFF" w:themeColor="background1"/>
      </w:rPr>
      <w:t>1</w:t>
    </w:r>
    <w:r w:rsidRPr="008130EB">
      <w:rPr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80" w:rsidRDefault="00E92E80" w:rsidP="00DC31F6">
      <w:pPr>
        <w:spacing w:after="0" w:line="240" w:lineRule="auto"/>
      </w:pPr>
      <w:r>
        <w:separator/>
      </w:r>
    </w:p>
  </w:footnote>
  <w:footnote w:type="continuationSeparator" w:id="0">
    <w:p w:rsidR="00E92E80" w:rsidRDefault="00E92E80" w:rsidP="00DC31F6">
      <w:pPr>
        <w:spacing w:after="0" w:line="240" w:lineRule="auto"/>
      </w:pPr>
      <w:r>
        <w:continuationSeparator/>
      </w:r>
    </w:p>
  </w:footnote>
  <w:footnote w:id="1">
    <w:p w:rsidR="00FA271F" w:rsidRPr="00FA271F" w:rsidRDefault="00FA271F">
      <w:pPr>
        <w:pStyle w:val="af3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FA271F">
        <w:rPr>
          <w:rFonts w:ascii="Times New Roman" w:hAnsi="Times New Roman"/>
        </w:rPr>
        <w:t xml:space="preserve">К публикациям из </w:t>
      </w:r>
      <w:r>
        <w:rPr>
          <w:rFonts w:ascii="Times New Roman" w:hAnsi="Times New Roman"/>
        </w:rPr>
        <w:t>«</w:t>
      </w:r>
      <w:r w:rsidRPr="00FA271F">
        <w:rPr>
          <w:rFonts w:ascii="Times New Roman" w:hAnsi="Times New Roman"/>
        </w:rPr>
        <w:t>Перечня ВАК</w:t>
      </w:r>
      <w:r>
        <w:rPr>
          <w:rFonts w:ascii="Times New Roman" w:hAnsi="Times New Roman"/>
        </w:rPr>
        <w:t>»</w:t>
      </w:r>
      <w:r w:rsidRPr="00FA271F">
        <w:rPr>
          <w:rFonts w:ascii="Times New Roman" w:hAnsi="Times New Roman"/>
        </w:rPr>
        <w:t xml:space="preserve"> приравниваются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D2629CD"/>
    <w:multiLevelType w:val="hybridMultilevel"/>
    <w:tmpl w:val="29668B2C"/>
    <w:lvl w:ilvl="0" w:tplc="876471A4">
      <w:start w:val="1"/>
      <w:numFmt w:val="bullet"/>
      <w:lvlText w:val=""/>
      <w:lvlJc w:val="left"/>
      <w:pPr>
        <w:ind w:left="685" w:hanging="284"/>
      </w:pPr>
      <w:rPr>
        <w:rFonts w:ascii="Symbol" w:eastAsia="Symbol" w:hAnsi="Symbol" w:hint="default"/>
        <w:sz w:val="24"/>
        <w:szCs w:val="24"/>
      </w:rPr>
    </w:lvl>
    <w:lvl w:ilvl="1" w:tplc="20584980">
      <w:start w:val="1"/>
      <w:numFmt w:val="bullet"/>
      <w:lvlText w:val="•"/>
      <w:lvlJc w:val="left"/>
      <w:pPr>
        <w:ind w:left="1603" w:hanging="284"/>
      </w:pPr>
      <w:rPr>
        <w:rFonts w:hint="default"/>
      </w:rPr>
    </w:lvl>
    <w:lvl w:ilvl="2" w:tplc="3B000266">
      <w:start w:val="1"/>
      <w:numFmt w:val="bullet"/>
      <w:lvlText w:val="•"/>
      <w:lvlJc w:val="left"/>
      <w:pPr>
        <w:ind w:left="2521" w:hanging="284"/>
      </w:pPr>
      <w:rPr>
        <w:rFonts w:hint="default"/>
      </w:rPr>
    </w:lvl>
    <w:lvl w:ilvl="3" w:tplc="5F0A92D6">
      <w:start w:val="1"/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A6F8EE8A">
      <w:start w:val="1"/>
      <w:numFmt w:val="bullet"/>
      <w:lvlText w:val="•"/>
      <w:lvlJc w:val="left"/>
      <w:pPr>
        <w:ind w:left="4357" w:hanging="284"/>
      </w:pPr>
      <w:rPr>
        <w:rFonts w:hint="default"/>
      </w:rPr>
    </w:lvl>
    <w:lvl w:ilvl="5" w:tplc="D966E086">
      <w:start w:val="1"/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F21A562A">
      <w:start w:val="1"/>
      <w:numFmt w:val="bullet"/>
      <w:lvlText w:val="•"/>
      <w:lvlJc w:val="left"/>
      <w:pPr>
        <w:ind w:left="6193" w:hanging="284"/>
      </w:pPr>
      <w:rPr>
        <w:rFonts w:hint="default"/>
      </w:rPr>
    </w:lvl>
    <w:lvl w:ilvl="7" w:tplc="F42868D6">
      <w:start w:val="1"/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3D4E2602">
      <w:start w:val="1"/>
      <w:numFmt w:val="bullet"/>
      <w:lvlText w:val="•"/>
      <w:lvlJc w:val="left"/>
      <w:pPr>
        <w:ind w:left="8030" w:hanging="284"/>
      </w:pPr>
      <w:rPr>
        <w:rFonts w:hint="default"/>
      </w:rPr>
    </w:lvl>
  </w:abstractNum>
  <w:abstractNum w:abstractNumId="2" w15:restartNumberingAfterBreak="0">
    <w:nsid w:val="0D7C7AB9"/>
    <w:multiLevelType w:val="hybridMultilevel"/>
    <w:tmpl w:val="B3ECD220"/>
    <w:lvl w:ilvl="0" w:tplc="8470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7F26"/>
    <w:multiLevelType w:val="hybridMultilevel"/>
    <w:tmpl w:val="2FC4FE32"/>
    <w:lvl w:ilvl="0" w:tplc="85DCD5B6">
      <w:start w:val="3"/>
      <w:numFmt w:val="decimal"/>
      <w:lvlText w:val="%1"/>
      <w:lvlJc w:val="left"/>
      <w:pPr>
        <w:ind w:left="997" w:hanging="879"/>
      </w:pPr>
      <w:rPr>
        <w:rFonts w:hint="default"/>
      </w:rPr>
    </w:lvl>
    <w:lvl w:ilvl="1" w:tplc="4CB88846">
      <w:numFmt w:val="none"/>
      <w:lvlText w:val=""/>
      <w:lvlJc w:val="left"/>
      <w:pPr>
        <w:tabs>
          <w:tab w:val="num" w:pos="360"/>
        </w:tabs>
      </w:pPr>
    </w:lvl>
    <w:lvl w:ilvl="2" w:tplc="6B32FC5A">
      <w:numFmt w:val="none"/>
      <w:lvlText w:val=""/>
      <w:lvlJc w:val="left"/>
      <w:pPr>
        <w:tabs>
          <w:tab w:val="num" w:pos="360"/>
        </w:tabs>
      </w:pPr>
    </w:lvl>
    <w:lvl w:ilvl="3" w:tplc="AA2A968E">
      <w:start w:val="1"/>
      <w:numFmt w:val="bullet"/>
      <w:lvlText w:val=""/>
      <w:lvlJc w:val="left"/>
      <w:pPr>
        <w:ind w:left="685" w:hanging="284"/>
      </w:pPr>
      <w:rPr>
        <w:rFonts w:ascii="Symbol" w:eastAsia="Symbol" w:hAnsi="Symbol" w:hint="default"/>
        <w:sz w:val="24"/>
        <w:szCs w:val="24"/>
      </w:rPr>
    </w:lvl>
    <w:lvl w:ilvl="4" w:tplc="5C8C0172">
      <w:start w:val="1"/>
      <w:numFmt w:val="bullet"/>
      <w:lvlText w:val=""/>
      <w:lvlJc w:val="left"/>
      <w:pPr>
        <w:ind w:left="805" w:hanging="284"/>
      </w:pPr>
      <w:rPr>
        <w:rFonts w:ascii="Symbol" w:eastAsia="Symbol" w:hAnsi="Symbol" w:hint="default"/>
        <w:sz w:val="24"/>
        <w:szCs w:val="24"/>
      </w:rPr>
    </w:lvl>
    <w:lvl w:ilvl="5" w:tplc="AF389D7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6" w:tplc="65F2824E">
      <w:start w:val="1"/>
      <w:numFmt w:val="bullet"/>
      <w:lvlText w:val="•"/>
      <w:lvlJc w:val="left"/>
      <w:pPr>
        <w:ind w:left="5431" w:hanging="284"/>
      </w:pPr>
      <w:rPr>
        <w:rFonts w:hint="default"/>
      </w:rPr>
    </w:lvl>
    <w:lvl w:ilvl="7" w:tplc="49CC87A6">
      <w:start w:val="1"/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51AA3FF0">
      <w:start w:val="1"/>
      <w:numFmt w:val="bullet"/>
      <w:lvlText w:val="•"/>
      <w:lvlJc w:val="left"/>
      <w:pPr>
        <w:ind w:left="7649" w:hanging="284"/>
      </w:pPr>
      <w:rPr>
        <w:rFonts w:hint="default"/>
      </w:rPr>
    </w:lvl>
  </w:abstractNum>
  <w:abstractNum w:abstractNumId="4" w15:restartNumberingAfterBreak="0">
    <w:nsid w:val="0EF1574A"/>
    <w:multiLevelType w:val="hybridMultilevel"/>
    <w:tmpl w:val="E0EC55B6"/>
    <w:lvl w:ilvl="0" w:tplc="AFBE8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774E48"/>
    <w:multiLevelType w:val="hybridMultilevel"/>
    <w:tmpl w:val="DE7268D6"/>
    <w:lvl w:ilvl="0" w:tplc="DB8AD5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021A"/>
    <w:multiLevelType w:val="hybridMultilevel"/>
    <w:tmpl w:val="AACA9FFC"/>
    <w:lvl w:ilvl="0" w:tplc="CC84A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565C"/>
    <w:multiLevelType w:val="hybridMultilevel"/>
    <w:tmpl w:val="7BBC53D4"/>
    <w:lvl w:ilvl="0" w:tplc="DB8AD56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46DD5"/>
    <w:multiLevelType w:val="hybridMultilevel"/>
    <w:tmpl w:val="B24C9086"/>
    <w:lvl w:ilvl="0" w:tplc="9EB656A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37415"/>
    <w:multiLevelType w:val="hybridMultilevel"/>
    <w:tmpl w:val="16C86CDA"/>
    <w:lvl w:ilvl="0" w:tplc="AFBE8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647F76"/>
    <w:multiLevelType w:val="hybridMultilevel"/>
    <w:tmpl w:val="712867A8"/>
    <w:lvl w:ilvl="0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B2F7129"/>
    <w:multiLevelType w:val="hybridMultilevel"/>
    <w:tmpl w:val="EB828D7E"/>
    <w:lvl w:ilvl="0" w:tplc="475C0B98">
      <w:start w:val="1"/>
      <w:numFmt w:val="decimal"/>
      <w:lvlText w:val="%1)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147E62"/>
    <w:multiLevelType w:val="hybridMultilevel"/>
    <w:tmpl w:val="AA203822"/>
    <w:lvl w:ilvl="0" w:tplc="AE8E0F1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3551B"/>
    <w:multiLevelType w:val="hybridMultilevel"/>
    <w:tmpl w:val="8C2884FC"/>
    <w:lvl w:ilvl="0" w:tplc="DB8AD56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DF4DA2"/>
    <w:multiLevelType w:val="hybridMultilevel"/>
    <w:tmpl w:val="F8AA3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456384"/>
    <w:multiLevelType w:val="hybridMultilevel"/>
    <w:tmpl w:val="F7180558"/>
    <w:lvl w:ilvl="0" w:tplc="AFBE8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611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6D435A"/>
    <w:multiLevelType w:val="hybridMultilevel"/>
    <w:tmpl w:val="0F408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B76F8D"/>
    <w:multiLevelType w:val="hybridMultilevel"/>
    <w:tmpl w:val="70FC0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21"/>
  </w:num>
  <w:num w:numId="5">
    <w:abstractNumId w:val="11"/>
  </w:num>
  <w:num w:numId="6">
    <w:abstractNumId w:val="1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13"/>
  </w:num>
  <w:num w:numId="13">
    <w:abstractNumId w:val="20"/>
  </w:num>
  <w:num w:numId="14">
    <w:abstractNumId w:val="15"/>
  </w:num>
  <w:num w:numId="15">
    <w:abstractNumId w:val="5"/>
  </w:num>
  <w:num w:numId="16">
    <w:abstractNumId w:val="7"/>
  </w:num>
  <w:num w:numId="17">
    <w:abstractNumId w:val="16"/>
  </w:num>
  <w:num w:numId="18">
    <w:abstractNumId w:val="9"/>
  </w:num>
  <w:num w:numId="19">
    <w:abstractNumId w:val="17"/>
  </w:num>
  <w:num w:numId="20">
    <w:abstractNumId w:val="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1D"/>
    <w:rsid w:val="000071C9"/>
    <w:rsid w:val="00007D94"/>
    <w:rsid w:val="000100DF"/>
    <w:rsid w:val="0002481D"/>
    <w:rsid w:val="0003067A"/>
    <w:rsid w:val="0003158A"/>
    <w:rsid w:val="00033C1F"/>
    <w:rsid w:val="00047846"/>
    <w:rsid w:val="00060F9E"/>
    <w:rsid w:val="000622C3"/>
    <w:rsid w:val="00066E44"/>
    <w:rsid w:val="0007050B"/>
    <w:rsid w:val="00081B0B"/>
    <w:rsid w:val="00090313"/>
    <w:rsid w:val="00095695"/>
    <w:rsid w:val="000B1A46"/>
    <w:rsid w:val="000B22E6"/>
    <w:rsid w:val="000B2490"/>
    <w:rsid w:val="000D1A5A"/>
    <w:rsid w:val="000D67DF"/>
    <w:rsid w:val="000D7299"/>
    <w:rsid w:val="000E4712"/>
    <w:rsid w:val="000F59AE"/>
    <w:rsid w:val="001062F5"/>
    <w:rsid w:val="00106E0C"/>
    <w:rsid w:val="00107A0B"/>
    <w:rsid w:val="001138E7"/>
    <w:rsid w:val="00134763"/>
    <w:rsid w:val="0014092C"/>
    <w:rsid w:val="001628DC"/>
    <w:rsid w:val="0016622E"/>
    <w:rsid w:val="00170782"/>
    <w:rsid w:val="00187A47"/>
    <w:rsid w:val="00195893"/>
    <w:rsid w:val="001A0373"/>
    <w:rsid w:val="001A2409"/>
    <w:rsid w:val="001A27E9"/>
    <w:rsid w:val="001A3F5C"/>
    <w:rsid w:val="001A4CDE"/>
    <w:rsid w:val="001A6467"/>
    <w:rsid w:val="001B11DF"/>
    <w:rsid w:val="001C1C44"/>
    <w:rsid w:val="001C4BA0"/>
    <w:rsid w:val="001C5055"/>
    <w:rsid w:val="001C6173"/>
    <w:rsid w:val="001D4EE8"/>
    <w:rsid w:val="001E09B8"/>
    <w:rsid w:val="001E63CC"/>
    <w:rsid w:val="001F070F"/>
    <w:rsid w:val="001F4D66"/>
    <w:rsid w:val="00201A2E"/>
    <w:rsid w:val="00202E42"/>
    <w:rsid w:val="00203A3F"/>
    <w:rsid w:val="00203F62"/>
    <w:rsid w:val="002413A7"/>
    <w:rsid w:val="00253A96"/>
    <w:rsid w:val="00254189"/>
    <w:rsid w:val="00277884"/>
    <w:rsid w:val="00287EA3"/>
    <w:rsid w:val="00290FC7"/>
    <w:rsid w:val="002A024A"/>
    <w:rsid w:val="002A199D"/>
    <w:rsid w:val="002A592D"/>
    <w:rsid w:val="002D1567"/>
    <w:rsid w:val="002D5D48"/>
    <w:rsid w:val="002E2325"/>
    <w:rsid w:val="002F526F"/>
    <w:rsid w:val="00300391"/>
    <w:rsid w:val="003024CC"/>
    <w:rsid w:val="00306CBF"/>
    <w:rsid w:val="00311002"/>
    <w:rsid w:val="00311ABC"/>
    <w:rsid w:val="00320276"/>
    <w:rsid w:val="003319D5"/>
    <w:rsid w:val="00345ED1"/>
    <w:rsid w:val="003657FE"/>
    <w:rsid w:val="00366EF3"/>
    <w:rsid w:val="003A16F0"/>
    <w:rsid w:val="003A6D36"/>
    <w:rsid w:val="003B2ED3"/>
    <w:rsid w:val="003C567D"/>
    <w:rsid w:val="003C5F69"/>
    <w:rsid w:val="003D03D3"/>
    <w:rsid w:val="003D4B3B"/>
    <w:rsid w:val="003F7080"/>
    <w:rsid w:val="00413ADE"/>
    <w:rsid w:val="004153B9"/>
    <w:rsid w:val="00416893"/>
    <w:rsid w:val="00435FB9"/>
    <w:rsid w:val="0045512C"/>
    <w:rsid w:val="0046447C"/>
    <w:rsid w:val="00492BE8"/>
    <w:rsid w:val="004B08E8"/>
    <w:rsid w:val="004B2E33"/>
    <w:rsid w:val="004B4F27"/>
    <w:rsid w:val="004C2DCA"/>
    <w:rsid w:val="004D218F"/>
    <w:rsid w:val="004D3A55"/>
    <w:rsid w:val="004D4552"/>
    <w:rsid w:val="004D5261"/>
    <w:rsid w:val="004E4071"/>
    <w:rsid w:val="004F2CC3"/>
    <w:rsid w:val="00504854"/>
    <w:rsid w:val="00511B3D"/>
    <w:rsid w:val="005160D4"/>
    <w:rsid w:val="005233F1"/>
    <w:rsid w:val="0054472C"/>
    <w:rsid w:val="00546BC6"/>
    <w:rsid w:val="00546DB4"/>
    <w:rsid w:val="005511AD"/>
    <w:rsid w:val="00555D01"/>
    <w:rsid w:val="00561198"/>
    <w:rsid w:val="005648F7"/>
    <w:rsid w:val="0058697F"/>
    <w:rsid w:val="005936C6"/>
    <w:rsid w:val="005941C9"/>
    <w:rsid w:val="005A3224"/>
    <w:rsid w:val="005A397D"/>
    <w:rsid w:val="005A5FF3"/>
    <w:rsid w:val="005A6A2A"/>
    <w:rsid w:val="005B5810"/>
    <w:rsid w:val="005C2BC8"/>
    <w:rsid w:val="005C3DF3"/>
    <w:rsid w:val="005C4D76"/>
    <w:rsid w:val="005D730F"/>
    <w:rsid w:val="005E5CC0"/>
    <w:rsid w:val="005F0C8A"/>
    <w:rsid w:val="005F4F5C"/>
    <w:rsid w:val="00603CBA"/>
    <w:rsid w:val="00612AB8"/>
    <w:rsid w:val="00614DA0"/>
    <w:rsid w:val="006257E9"/>
    <w:rsid w:val="00627219"/>
    <w:rsid w:val="00630982"/>
    <w:rsid w:val="006338D5"/>
    <w:rsid w:val="0063664E"/>
    <w:rsid w:val="0064146F"/>
    <w:rsid w:val="00646718"/>
    <w:rsid w:val="006673E6"/>
    <w:rsid w:val="00670A11"/>
    <w:rsid w:val="006719EB"/>
    <w:rsid w:val="006755A9"/>
    <w:rsid w:val="00691754"/>
    <w:rsid w:val="00697856"/>
    <w:rsid w:val="006D3362"/>
    <w:rsid w:val="006D7420"/>
    <w:rsid w:val="006E04CA"/>
    <w:rsid w:val="006E1356"/>
    <w:rsid w:val="00711883"/>
    <w:rsid w:val="00713A40"/>
    <w:rsid w:val="007216BE"/>
    <w:rsid w:val="0072525E"/>
    <w:rsid w:val="00725E94"/>
    <w:rsid w:val="00733E22"/>
    <w:rsid w:val="00735E32"/>
    <w:rsid w:val="00736F51"/>
    <w:rsid w:val="0074196F"/>
    <w:rsid w:val="00743077"/>
    <w:rsid w:val="00750F47"/>
    <w:rsid w:val="007553F5"/>
    <w:rsid w:val="007602E9"/>
    <w:rsid w:val="00771DB8"/>
    <w:rsid w:val="00776192"/>
    <w:rsid w:val="00776905"/>
    <w:rsid w:val="00781E62"/>
    <w:rsid w:val="007B027B"/>
    <w:rsid w:val="007C38E8"/>
    <w:rsid w:val="007C7A21"/>
    <w:rsid w:val="007D2C88"/>
    <w:rsid w:val="007D4456"/>
    <w:rsid w:val="007E1556"/>
    <w:rsid w:val="007F0C56"/>
    <w:rsid w:val="007F4C91"/>
    <w:rsid w:val="007F5137"/>
    <w:rsid w:val="007F5B29"/>
    <w:rsid w:val="008130EB"/>
    <w:rsid w:val="00817021"/>
    <w:rsid w:val="00820DF4"/>
    <w:rsid w:val="00821670"/>
    <w:rsid w:val="00822437"/>
    <w:rsid w:val="00831920"/>
    <w:rsid w:val="0084277F"/>
    <w:rsid w:val="00843F84"/>
    <w:rsid w:val="008454A1"/>
    <w:rsid w:val="0085681F"/>
    <w:rsid w:val="00863441"/>
    <w:rsid w:val="00870818"/>
    <w:rsid w:val="00872FBD"/>
    <w:rsid w:val="00890946"/>
    <w:rsid w:val="0089272A"/>
    <w:rsid w:val="00893726"/>
    <w:rsid w:val="00897D3B"/>
    <w:rsid w:val="008A069B"/>
    <w:rsid w:val="008A1428"/>
    <w:rsid w:val="008B4A71"/>
    <w:rsid w:val="008B6AC7"/>
    <w:rsid w:val="008C4930"/>
    <w:rsid w:val="009006D5"/>
    <w:rsid w:val="009100DE"/>
    <w:rsid w:val="009215AD"/>
    <w:rsid w:val="0092209F"/>
    <w:rsid w:val="0092224B"/>
    <w:rsid w:val="00924752"/>
    <w:rsid w:val="00926DC2"/>
    <w:rsid w:val="00976D79"/>
    <w:rsid w:val="00977A10"/>
    <w:rsid w:val="00985EF3"/>
    <w:rsid w:val="0098758C"/>
    <w:rsid w:val="00993C9E"/>
    <w:rsid w:val="009A352C"/>
    <w:rsid w:val="009A4067"/>
    <w:rsid w:val="009B377B"/>
    <w:rsid w:val="009B7705"/>
    <w:rsid w:val="009C3410"/>
    <w:rsid w:val="009E027B"/>
    <w:rsid w:val="009E6C69"/>
    <w:rsid w:val="009F1C14"/>
    <w:rsid w:val="00A015BF"/>
    <w:rsid w:val="00A14CA0"/>
    <w:rsid w:val="00A3154F"/>
    <w:rsid w:val="00A467EA"/>
    <w:rsid w:val="00A82841"/>
    <w:rsid w:val="00A86101"/>
    <w:rsid w:val="00A869E7"/>
    <w:rsid w:val="00A90FFB"/>
    <w:rsid w:val="00AA5AA1"/>
    <w:rsid w:val="00AB4F12"/>
    <w:rsid w:val="00AB4F79"/>
    <w:rsid w:val="00AC039A"/>
    <w:rsid w:val="00AC6F15"/>
    <w:rsid w:val="00AE664B"/>
    <w:rsid w:val="00AF4D00"/>
    <w:rsid w:val="00AF5F5F"/>
    <w:rsid w:val="00B000DE"/>
    <w:rsid w:val="00B37373"/>
    <w:rsid w:val="00B51E31"/>
    <w:rsid w:val="00B539B2"/>
    <w:rsid w:val="00B955C7"/>
    <w:rsid w:val="00BA00FD"/>
    <w:rsid w:val="00BA1FD7"/>
    <w:rsid w:val="00BA2B0E"/>
    <w:rsid w:val="00BB2586"/>
    <w:rsid w:val="00BB29ED"/>
    <w:rsid w:val="00BB61A3"/>
    <w:rsid w:val="00BD035F"/>
    <w:rsid w:val="00BD13B3"/>
    <w:rsid w:val="00BE60F5"/>
    <w:rsid w:val="00BE6DC7"/>
    <w:rsid w:val="00BF45B2"/>
    <w:rsid w:val="00C010D6"/>
    <w:rsid w:val="00C20D59"/>
    <w:rsid w:val="00C25D79"/>
    <w:rsid w:val="00C262FC"/>
    <w:rsid w:val="00C461C5"/>
    <w:rsid w:val="00C5351F"/>
    <w:rsid w:val="00C64AA2"/>
    <w:rsid w:val="00C83C5F"/>
    <w:rsid w:val="00C94A0C"/>
    <w:rsid w:val="00CB2C5C"/>
    <w:rsid w:val="00CC141D"/>
    <w:rsid w:val="00CD1675"/>
    <w:rsid w:val="00CD16C2"/>
    <w:rsid w:val="00CF1275"/>
    <w:rsid w:val="00CF3920"/>
    <w:rsid w:val="00CF7F5A"/>
    <w:rsid w:val="00D0642F"/>
    <w:rsid w:val="00D311A2"/>
    <w:rsid w:val="00D42114"/>
    <w:rsid w:val="00D50299"/>
    <w:rsid w:val="00D5180D"/>
    <w:rsid w:val="00D52603"/>
    <w:rsid w:val="00D56591"/>
    <w:rsid w:val="00D65AC6"/>
    <w:rsid w:val="00D71A6C"/>
    <w:rsid w:val="00D75662"/>
    <w:rsid w:val="00D91D12"/>
    <w:rsid w:val="00D921BA"/>
    <w:rsid w:val="00DA7376"/>
    <w:rsid w:val="00DB1FDA"/>
    <w:rsid w:val="00DB2CA3"/>
    <w:rsid w:val="00DC31F6"/>
    <w:rsid w:val="00DC4F6B"/>
    <w:rsid w:val="00DD3165"/>
    <w:rsid w:val="00DD5F02"/>
    <w:rsid w:val="00DE7856"/>
    <w:rsid w:val="00E01B5D"/>
    <w:rsid w:val="00E020DE"/>
    <w:rsid w:val="00E07227"/>
    <w:rsid w:val="00E07451"/>
    <w:rsid w:val="00E10059"/>
    <w:rsid w:val="00E11A55"/>
    <w:rsid w:val="00E21348"/>
    <w:rsid w:val="00E340F7"/>
    <w:rsid w:val="00E71BC9"/>
    <w:rsid w:val="00E76BCB"/>
    <w:rsid w:val="00E81871"/>
    <w:rsid w:val="00E82130"/>
    <w:rsid w:val="00E8397B"/>
    <w:rsid w:val="00E92E80"/>
    <w:rsid w:val="00E9511C"/>
    <w:rsid w:val="00E96F99"/>
    <w:rsid w:val="00ED60C7"/>
    <w:rsid w:val="00EE5092"/>
    <w:rsid w:val="00F07DCE"/>
    <w:rsid w:val="00F11B9E"/>
    <w:rsid w:val="00F16510"/>
    <w:rsid w:val="00F25ABC"/>
    <w:rsid w:val="00F31E65"/>
    <w:rsid w:val="00F34BD3"/>
    <w:rsid w:val="00F475FF"/>
    <w:rsid w:val="00F505B2"/>
    <w:rsid w:val="00F531B9"/>
    <w:rsid w:val="00F55FDE"/>
    <w:rsid w:val="00F71920"/>
    <w:rsid w:val="00F728B4"/>
    <w:rsid w:val="00F74E37"/>
    <w:rsid w:val="00F92F1D"/>
    <w:rsid w:val="00F930DB"/>
    <w:rsid w:val="00FA0FA2"/>
    <w:rsid w:val="00FA2300"/>
    <w:rsid w:val="00FA271F"/>
    <w:rsid w:val="00FB078C"/>
    <w:rsid w:val="00FB56D5"/>
    <w:rsid w:val="00FD2041"/>
    <w:rsid w:val="00FE4236"/>
    <w:rsid w:val="00FE5494"/>
    <w:rsid w:val="00F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E684"/>
  <w15:docId w15:val="{481B6E62-E5B5-45C5-94C6-5C549750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1A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0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100DF"/>
    <w:pPr>
      <w:widowControl w:val="0"/>
      <w:spacing w:after="0" w:line="240" w:lineRule="auto"/>
      <w:ind w:left="685" w:hanging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Основной текст Знак"/>
    <w:link w:val="a4"/>
    <w:uiPriority w:val="1"/>
    <w:rsid w:val="000100DF"/>
    <w:rPr>
      <w:rFonts w:ascii="Times New Roman" w:eastAsia="Times New Roman" w:hAnsi="Times New Roman"/>
      <w:sz w:val="24"/>
      <w:szCs w:val="24"/>
      <w:lang w:val="en-US" w:eastAsia="en-US"/>
    </w:rPr>
  </w:style>
  <w:style w:type="table" w:styleId="a6">
    <w:name w:val="Table Grid"/>
    <w:basedOn w:val="a1"/>
    <w:uiPriority w:val="39"/>
    <w:rsid w:val="005A3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781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C31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C31F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C31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C31F6"/>
    <w:rPr>
      <w:sz w:val="22"/>
      <w:szCs w:val="22"/>
      <w:lang w:eastAsia="en-US"/>
    </w:rPr>
  </w:style>
  <w:style w:type="character" w:customStyle="1" w:styleId="FontStyle153">
    <w:name w:val="Font Style153"/>
    <w:rsid w:val="007C38E8"/>
    <w:rPr>
      <w:rFonts w:ascii="Times New Roman" w:hAnsi="Times New Roman"/>
      <w:b/>
      <w:sz w:val="16"/>
    </w:rPr>
  </w:style>
  <w:style w:type="character" w:customStyle="1" w:styleId="FontStyle157">
    <w:name w:val="Font Style157"/>
    <w:rsid w:val="007C38E8"/>
    <w:rPr>
      <w:rFonts w:ascii="Times New Roman" w:hAnsi="Times New Roman"/>
      <w:i/>
      <w:sz w:val="16"/>
    </w:rPr>
  </w:style>
  <w:style w:type="paragraph" w:customStyle="1" w:styleId="Style25">
    <w:name w:val="Style25"/>
    <w:basedOn w:val="a"/>
    <w:rsid w:val="007C38E8"/>
    <w:pPr>
      <w:widowControl w:val="0"/>
      <w:autoSpaceDE w:val="0"/>
      <w:autoSpaceDN w:val="0"/>
      <w:adjustRightInd w:val="0"/>
      <w:spacing w:after="0" w:line="197" w:lineRule="exact"/>
      <w:ind w:firstLine="3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C5F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C5F69"/>
    <w:rPr>
      <w:sz w:val="22"/>
      <w:szCs w:val="22"/>
      <w:lang w:eastAsia="en-US"/>
    </w:rPr>
  </w:style>
  <w:style w:type="character" w:customStyle="1" w:styleId="style13">
    <w:name w:val="style13"/>
    <w:basedOn w:val="a0"/>
    <w:rsid w:val="00BB2586"/>
  </w:style>
  <w:style w:type="character" w:styleId="ae">
    <w:name w:val="Hyperlink"/>
    <w:basedOn w:val="a0"/>
    <w:uiPriority w:val="99"/>
    <w:unhideWhenUsed/>
    <w:rsid w:val="00BB2586"/>
    <w:rPr>
      <w:color w:val="0000FF"/>
      <w:u w:val="single"/>
    </w:rPr>
  </w:style>
  <w:style w:type="character" w:styleId="af">
    <w:name w:val="Strong"/>
    <w:basedOn w:val="a0"/>
    <w:uiPriority w:val="22"/>
    <w:qFormat/>
    <w:rsid w:val="00BB2586"/>
    <w:rPr>
      <w:b/>
      <w:bCs/>
    </w:rPr>
  </w:style>
  <w:style w:type="character" w:customStyle="1" w:styleId="style7">
    <w:name w:val="style7"/>
    <w:basedOn w:val="a0"/>
    <w:rsid w:val="00BB2586"/>
  </w:style>
  <w:style w:type="character" w:customStyle="1" w:styleId="style6">
    <w:name w:val="style6"/>
    <w:basedOn w:val="a0"/>
    <w:rsid w:val="009C3410"/>
  </w:style>
  <w:style w:type="character" w:customStyle="1" w:styleId="st">
    <w:name w:val="st"/>
    <w:basedOn w:val="a0"/>
    <w:rsid w:val="005648F7"/>
  </w:style>
  <w:style w:type="paragraph" w:customStyle="1" w:styleId="msonormalmailrucssattributepostfix">
    <w:name w:val="msonormal_mailru_css_attribute_postfix"/>
    <w:basedOn w:val="a"/>
    <w:rsid w:val="001A4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a"/>
    <w:rsid w:val="001A4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1A4CDE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87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7EA3"/>
    <w:rPr>
      <w:rFonts w:ascii="Tahoma" w:hAnsi="Tahoma" w:cs="Tahoma"/>
      <w:sz w:val="16"/>
      <w:szCs w:val="16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872FB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72FBD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872FBD"/>
    <w:rPr>
      <w:vertAlign w:val="superscript"/>
    </w:rPr>
  </w:style>
  <w:style w:type="paragraph" w:customStyle="1" w:styleId="Default">
    <w:name w:val="Default"/>
    <w:rsid w:val="003202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9">
    <w:name w:val="Font Style59"/>
    <w:uiPriority w:val="99"/>
    <w:qFormat/>
    <w:rsid w:val="00BF45B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DC4F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6">
    <w:name w:val="Unresolved Mention"/>
    <w:basedOn w:val="a0"/>
    <w:uiPriority w:val="99"/>
    <w:semiHidden/>
    <w:unhideWhenUsed/>
    <w:rsid w:val="00F25ABC"/>
    <w:rPr>
      <w:color w:val="605E5C"/>
      <w:shd w:val="clear" w:color="auto" w:fill="E1DFDD"/>
    </w:rPr>
  </w:style>
  <w:style w:type="paragraph" w:customStyle="1" w:styleId="Style70">
    <w:name w:val="Style7"/>
    <w:basedOn w:val="a"/>
    <w:uiPriority w:val="99"/>
    <w:qFormat/>
    <w:rsid w:val="00AB4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qFormat/>
    <w:rsid w:val="00AB4F79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fran.ru/publishing/ipfran" TargetMode="External"/><Relationship Id="rId13" Type="http://schemas.openxmlformats.org/officeDocument/2006/relationships/hyperlink" Target="https://journals.ioffe.ru/journals/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ioffe.ru/journals/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ioffe.ru/journals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ioffe.ru/journals/5" TargetMode="External"/><Relationship Id="rId10" Type="http://schemas.openxmlformats.org/officeDocument/2006/relationships/hyperlink" Target="https://www.ipfran.ru/institute/structure/421303/useful-links/databases-for-patent-sear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pfran.ru/publishing/magazines" TargetMode="External"/><Relationship Id="rId14" Type="http://schemas.openxmlformats.org/officeDocument/2006/relationships/hyperlink" Target="https://journals.ioffe.ru/journals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13EF-31FA-4547-A117-7709B58A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17406</CharactersWithSpaces>
  <SharedDoc>false</SharedDoc>
  <HLinks>
    <vt:vector size="60" baseType="variant"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1835083</vt:i4>
      </vt:variant>
      <vt:variant>
        <vt:i4>24</vt:i4>
      </vt:variant>
      <vt:variant>
        <vt:i4>0</vt:i4>
      </vt:variant>
      <vt:variant>
        <vt:i4>5</vt:i4>
      </vt:variant>
      <vt:variant>
        <vt:lpwstr>http://www.viniti.ru/</vt:lpwstr>
      </vt:variant>
      <vt:variant>
        <vt:lpwstr/>
      </vt:variant>
      <vt:variant>
        <vt:i4>1900635</vt:i4>
      </vt:variant>
      <vt:variant>
        <vt:i4>21</vt:i4>
      </vt:variant>
      <vt:variant>
        <vt:i4>0</vt:i4>
      </vt:variant>
      <vt:variant>
        <vt:i4>5</vt:i4>
      </vt:variant>
      <vt:variant>
        <vt:lpwstr>http://www.benran.ru/</vt:lpwstr>
      </vt:variant>
      <vt:variant>
        <vt:lpwstr/>
      </vt:variant>
      <vt:variant>
        <vt:i4>7405615</vt:i4>
      </vt:variant>
      <vt:variant>
        <vt:i4>18</vt:i4>
      </vt:variant>
      <vt:variant>
        <vt:i4>0</vt:i4>
      </vt:variant>
      <vt:variant>
        <vt:i4>5</vt:i4>
      </vt:variant>
      <vt:variant>
        <vt:lpwstr>http://www.rasl.ru/</vt:lpwstr>
      </vt:variant>
      <vt:variant>
        <vt:lpwstr/>
      </vt:variant>
      <vt:variant>
        <vt:i4>6946919</vt:i4>
      </vt:variant>
      <vt:variant>
        <vt:i4>15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>http://link.springer.com/</vt:lpwstr>
      </vt:variant>
      <vt:variant>
        <vt:lpwstr/>
      </vt:variant>
      <vt:variant>
        <vt:i4>3538993</vt:i4>
      </vt:variant>
      <vt:variant>
        <vt:i4>6</vt:i4>
      </vt:variant>
      <vt:variant>
        <vt:i4>0</vt:i4>
      </vt:variant>
      <vt:variant>
        <vt:i4>5</vt:i4>
      </vt:variant>
      <vt:variant>
        <vt:lpwstr>http://ipfran.ru/magazine.html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http://www.iapras.ru/biblio/biblio.html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Половинкина</dc:creator>
  <cp:lastModifiedBy>Денисова Ирина Владимировна</cp:lastModifiedBy>
  <cp:revision>11</cp:revision>
  <cp:lastPrinted>2025-07-22T10:44:00Z</cp:lastPrinted>
  <dcterms:created xsi:type="dcterms:W3CDTF">2026-02-12T07:15:00Z</dcterms:created>
  <dcterms:modified xsi:type="dcterms:W3CDTF">2026-02-12T08:33:00Z</dcterms:modified>
</cp:coreProperties>
</file>